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850"/>
        <w:gridCol w:w="676"/>
        <w:gridCol w:w="138"/>
        <w:gridCol w:w="137"/>
        <w:gridCol w:w="136"/>
        <w:gridCol w:w="946"/>
        <w:gridCol w:w="53"/>
        <w:gridCol w:w="355"/>
        <w:gridCol w:w="1362"/>
        <w:gridCol w:w="592"/>
        <w:gridCol w:w="70"/>
        <w:gridCol w:w="270"/>
        <w:gridCol w:w="1361"/>
        <w:gridCol w:w="1275"/>
      </w:tblGrid>
      <w:tr w:rsidR="00AA4361" w:rsidRPr="005350CC" w:rsidTr="00DB30E0">
        <w:trPr>
          <w:cantSplit/>
        </w:trPr>
        <w:tc>
          <w:tcPr>
            <w:tcW w:w="3204" w:type="dxa"/>
            <w:gridSpan w:val="5"/>
            <w:tcBorders>
              <w:top w:val="single" w:sz="12" w:space="0" w:color="auto"/>
            </w:tcBorders>
            <w:shd w:val="clear" w:color="auto" w:fill="BDD6EE" w:themeFill="accent1" w:themeFillTint="66"/>
          </w:tcPr>
          <w:p w:rsidR="00AA4361" w:rsidRPr="005350CC" w:rsidRDefault="00AA4361" w:rsidP="00D016EC">
            <w:pPr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  <w:b/>
                <w:bCs/>
              </w:rPr>
              <w:t>A tantárgy neve:</w:t>
            </w:r>
            <w:r w:rsidRPr="005350CC">
              <w:rPr>
                <w:rFonts w:ascii="IBM Plex Serif" w:hAnsi="IBM Plex Serif"/>
              </w:rPr>
              <w:t xml:space="preserve"> </w:t>
            </w:r>
          </w:p>
        </w:tc>
        <w:tc>
          <w:tcPr>
            <w:tcW w:w="6420" w:type="dxa"/>
            <w:gridSpan w:val="10"/>
            <w:tcBorders>
              <w:top w:val="single" w:sz="12" w:space="0" w:color="auto"/>
            </w:tcBorders>
          </w:tcPr>
          <w:p w:rsidR="00AA4361" w:rsidRPr="005350CC" w:rsidRDefault="004A6410" w:rsidP="00D016EC">
            <w:pPr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  <w:b/>
              </w:rPr>
              <w:t xml:space="preserve">Hulladékgazdálkodás </w:t>
            </w:r>
            <w:proofErr w:type="spellStart"/>
            <w:r w:rsidRPr="005350CC">
              <w:rPr>
                <w:rFonts w:ascii="IBM Plex Serif" w:hAnsi="IBM Plex Serif"/>
                <w:b/>
              </w:rPr>
              <w:t>gépei</w:t>
            </w:r>
            <w:proofErr w:type="spellEnd"/>
            <w:r w:rsidRPr="005350CC">
              <w:rPr>
                <w:rFonts w:ascii="IBM Plex Serif" w:hAnsi="IBM Plex Serif"/>
                <w:b/>
              </w:rPr>
              <w:t xml:space="preserve"> és üzemtana</w:t>
            </w:r>
          </w:p>
        </w:tc>
      </w:tr>
      <w:tr w:rsidR="00AA4361" w:rsidRPr="005350CC" w:rsidTr="00DB30E0">
        <w:trPr>
          <w:cantSplit/>
        </w:trPr>
        <w:tc>
          <w:tcPr>
            <w:tcW w:w="3204" w:type="dxa"/>
            <w:gridSpan w:val="5"/>
            <w:shd w:val="clear" w:color="auto" w:fill="BDD6EE" w:themeFill="accent1" w:themeFillTint="66"/>
          </w:tcPr>
          <w:p w:rsidR="00AA4361" w:rsidRPr="005350CC" w:rsidRDefault="00AA4361" w:rsidP="00202476">
            <w:pPr>
              <w:rPr>
                <w:rFonts w:ascii="IBM Plex Serif" w:hAnsi="IBM Plex Serif"/>
                <w:b/>
                <w:bCs/>
                <w:highlight w:val="yellow"/>
              </w:rPr>
            </w:pPr>
            <w:r w:rsidRPr="005350CC">
              <w:rPr>
                <w:rFonts w:ascii="IBM Plex Serif" w:hAnsi="IBM Plex Serif"/>
                <w:b/>
                <w:bCs/>
              </w:rPr>
              <w:t xml:space="preserve">A tantárgy neve angolul: </w:t>
            </w:r>
          </w:p>
        </w:tc>
        <w:tc>
          <w:tcPr>
            <w:tcW w:w="6420" w:type="dxa"/>
            <w:gridSpan w:val="10"/>
          </w:tcPr>
          <w:p w:rsidR="00AA4361" w:rsidRPr="005350CC" w:rsidRDefault="004A6410" w:rsidP="00202476">
            <w:pPr>
              <w:rPr>
                <w:rFonts w:ascii="IBM Plex Serif" w:hAnsi="IBM Plex Serif"/>
              </w:rPr>
            </w:pPr>
            <w:proofErr w:type="spellStart"/>
            <w:r w:rsidRPr="005350CC">
              <w:rPr>
                <w:rFonts w:ascii="IBM Plex Serif" w:hAnsi="IBM Plex Serif"/>
              </w:rPr>
              <w:t>Waste</w:t>
            </w:r>
            <w:proofErr w:type="spellEnd"/>
            <w:r w:rsidRPr="005350CC">
              <w:rPr>
                <w:rFonts w:ascii="IBM Plex Serif" w:hAnsi="IBM Plex Serif"/>
              </w:rPr>
              <w:t xml:space="preserve"> management </w:t>
            </w:r>
            <w:proofErr w:type="spellStart"/>
            <w:r w:rsidRPr="005350CC">
              <w:rPr>
                <w:rFonts w:ascii="IBM Plex Serif" w:hAnsi="IBM Plex Serif"/>
              </w:rPr>
              <w:t>machinery</w:t>
            </w:r>
            <w:proofErr w:type="spellEnd"/>
            <w:r w:rsidRPr="005350CC">
              <w:rPr>
                <w:rFonts w:ascii="IBM Plex Serif" w:hAnsi="IBM Plex Serif"/>
              </w:rPr>
              <w:t xml:space="preserve"> and </w:t>
            </w:r>
            <w:proofErr w:type="spellStart"/>
            <w:r w:rsidRPr="005350CC">
              <w:rPr>
                <w:rFonts w:ascii="IBM Plex Serif" w:hAnsi="IBM Plex Serif"/>
              </w:rPr>
              <w:t>operations</w:t>
            </w:r>
            <w:proofErr w:type="spellEnd"/>
          </w:p>
        </w:tc>
      </w:tr>
      <w:tr w:rsidR="00AA4361" w:rsidRPr="005350CC" w:rsidTr="00DB30E0">
        <w:trPr>
          <w:cantSplit/>
          <w:trHeight w:val="388"/>
        </w:trPr>
        <w:tc>
          <w:tcPr>
            <w:tcW w:w="4286" w:type="dxa"/>
            <w:gridSpan w:val="7"/>
            <w:shd w:val="clear" w:color="auto" w:fill="BDD6EE" w:themeFill="accent1" w:themeFillTint="66"/>
          </w:tcPr>
          <w:p w:rsidR="00AA4361" w:rsidRPr="005350CC" w:rsidRDefault="00AA4361" w:rsidP="001C0924">
            <w:pPr>
              <w:jc w:val="left"/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t>Kötelező előtanulmány(ok) kódja(i)</w:t>
            </w:r>
            <w:r w:rsidR="007D3E9C" w:rsidRPr="005350CC">
              <w:rPr>
                <w:rFonts w:ascii="IBM Plex Serif" w:hAnsi="IBM Plex Serif"/>
                <w:b/>
                <w:bCs/>
                <w:vertAlign w:val="superscript"/>
              </w:rPr>
              <w:t>1</w:t>
            </w:r>
            <w:r w:rsidRPr="005350CC">
              <w:rPr>
                <w:rFonts w:ascii="IBM Plex Serif" w:hAnsi="IBM Plex Serif"/>
                <w:b/>
                <w:bCs/>
              </w:rPr>
              <w:t xml:space="preserve">: </w:t>
            </w:r>
          </w:p>
        </w:tc>
        <w:tc>
          <w:tcPr>
            <w:tcW w:w="2702" w:type="dxa"/>
            <w:gridSpan w:val="6"/>
            <w:vMerge w:val="restart"/>
            <w:shd w:val="clear" w:color="auto" w:fill="BDD6EE" w:themeFill="accent1" w:themeFillTint="66"/>
          </w:tcPr>
          <w:p w:rsidR="00AA4361" w:rsidRPr="005350CC" w:rsidRDefault="00AA4361" w:rsidP="00202476">
            <w:pPr>
              <w:rPr>
                <w:rFonts w:ascii="IBM Plex Serif" w:hAnsi="IBM Plex Serif"/>
                <w:b/>
              </w:rPr>
            </w:pPr>
            <w:r w:rsidRPr="005350CC">
              <w:rPr>
                <w:rFonts w:ascii="IBM Plex Serif" w:hAnsi="IBM Plex Serif"/>
                <w:b/>
              </w:rPr>
              <w:t xml:space="preserve">Tantárgy típusa (elsődleges tanterven): </w:t>
            </w:r>
          </w:p>
        </w:tc>
        <w:sdt>
          <w:sdtPr>
            <w:rPr>
              <w:rFonts w:ascii="IBM Plex Serif" w:hAnsi="IBM Plex Serif"/>
            </w:rPr>
            <w:id w:val="1512411294"/>
            <w:lock w:val="sdtLocked"/>
            <w:placeholder>
              <w:docPart w:val="2B7B11E6A8054F6DBAF2FD06DEC5C0D3"/>
            </w:placeholder>
            <w:dropDownList>
              <w:listItem w:value="Jelöljön ki egy elemet."/>
              <w:listItem w:displayText="Kötelező" w:value="Kötelező"/>
              <w:listItem w:displayText="Kötelezően választható" w:value="Kötelezően választható"/>
              <w:listItem w:displayText="Szabadon választható " w:value="Szabadon választható "/>
            </w:dropDownList>
          </w:sdtPr>
          <w:sdtEndPr/>
          <w:sdtContent>
            <w:tc>
              <w:tcPr>
                <w:tcW w:w="2636" w:type="dxa"/>
                <w:gridSpan w:val="2"/>
                <w:vMerge w:val="restart"/>
              </w:tcPr>
              <w:p w:rsidR="00AA4361" w:rsidRPr="005350CC" w:rsidRDefault="00007183" w:rsidP="00202476">
                <w:pPr>
                  <w:rPr>
                    <w:rFonts w:ascii="IBM Plex Serif" w:hAnsi="IBM Plex Serif"/>
                  </w:rPr>
                </w:pPr>
                <w:r w:rsidRPr="005350CC">
                  <w:rPr>
                    <w:rFonts w:ascii="IBM Plex Serif" w:hAnsi="IBM Plex Serif"/>
                  </w:rPr>
                  <w:t>Kötelező</w:t>
                </w:r>
              </w:p>
            </w:tc>
          </w:sdtContent>
        </w:sdt>
      </w:tr>
      <w:tr w:rsidR="00AA4361" w:rsidRPr="005350CC" w:rsidTr="00DB30E0">
        <w:trPr>
          <w:cantSplit/>
          <w:trHeight w:val="408"/>
        </w:trPr>
        <w:tc>
          <w:tcPr>
            <w:tcW w:w="4286" w:type="dxa"/>
            <w:gridSpan w:val="7"/>
          </w:tcPr>
          <w:p w:rsidR="00AA4361" w:rsidRPr="005350CC" w:rsidRDefault="00AA4361" w:rsidP="00202476">
            <w:pPr>
              <w:rPr>
                <w:rFonts w:ascii="IBM Plex Serif" w:hAnsi="IBM Plex Serif"/>
                <w:b/>
                <w:bCs/>
              </w:rPr>
            </w:pPr>
          </w:p>
        </w:tc>
        <w:tc>
          <w:tcPr>
            <w:tcW w:w="2702" w:type="dxa"/>
            <w:gridSpan w:val="6"/>
            <w:vMerge/>
            <w:shd w:val="clear" w:color="auto" w:fill="BDD6EE" w:themeFill="accent1" w:themeFillTint="66"/>
          </w:tcPr>
          <w:p w:rsidR="00AA4361" w:rsidRPr="005350CC" w:rsidRDefault="00AA4361" w:rsidP="00202476">
            <w:pPr>
              <w:rPr>
                <w:rFonts w:ascii="IBM Plex Serif" w:hAnsi="IBM Plex Serif"/>
                <w:b/>
              </w:rPr>
            </w:pPr>
          </w:p>
        </w:tc>
        <w:tc>
          <w:tcPr>
            <w:tcW w:w="2636" w:type="dxa"/>
            <w:gridSpan w:val="2"/>
            <w:vMerge/>
          </w:tcPr>
          <w:p w:rsidR="00AA4361" w:rsidRPr="005350CC" w:rsidRDefault="00AA4361" w:rsidP="00202476">
            <w:pPr>
              <w:rPr>
                <w:rFonts w:ascii="IBM Plex Serif" w:hAnsi="IBM Plex Serif"/>
              </w:rPr>
            </w:pPr>
          </w:p>
        </w:tc>
      </w:tr>
      <w:tr w:rsidR="00AA4361" w:rsidRPr="005350CC" w:rsidTr="00DB30E0">
        <w:trPr>
          <w:cantSplit/>
          <w:trHeight w:val="345"/>
        </w:trPr>
        <w:tc>
          <w:tcPr>
            <w:tcW w:w="4694" w:type="dxa"/>
            <w:gridSpan w:val="9"/>
            <w:shd w:val="clear" w:color="auto" w:fill="BDD6EE" w:themeFill="accent1" w:themeFillTint="66"/>
          </w:tcPr>
          <w:p w:rsidR="00AA4361" w:rsidRPr="005350CC" w:rsidRDefault="00AA4361" w:rsidP="007D3E9C">
            <w:pPr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t>Tantárgyfelelős oktató neve</w:t>
            </w:r>
            <w:r w:rsidR="007D3E9C" w:rsidRPr="005350CC">
              <w:rPr>
                <w:rFonts w:ascii="IBM Plex Serif" w:hAnsi="IBM Plex Serif"/>
                <w:b/>
                <w:bCs/>
                <w:vertAlign w:val="superscript"/>
              </w:rPr>
              <w:t>2</w:t>
            </w:r>
            <w:r w:rsidRPr="005350CC">
              <w:rPr>
                <w:rFonts w:ascii="IBM Plex Serif" w:hAnsi="IBM Plex Serif"/>
                <w:b/>
                <w:bCs/>
              </w:rPr>
              <w:t xml:space="preserve">: </w:t>
            </w:r>
          </w:p>
        </w:tc>
        <w:tc>
          <w:tcPr>
            <w:tcW w:w="4930" w:type="dxa"/>
            <w:gridSpan w:val="6"/>
            <w:shd w:val="clear" w:color="auto" w:fill="BDD6EE" w:themeFill="accent1" w:themeFillTint="66"/>
          </w:tcPr>
          <w:p w:rsidR="00AA4361" w:rsidRPr="005350CC" w:rsidRDefault="00AA4361" w:rsidP="007D3E9C">
            <w:pPr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  <w:b/>
                <w:bCs/>
              </w:rPr>
              <w:t>Tárgyfelelős egység neve</w:t>
            </w:r>
            <w:r w:rsidR="007D3E9C" w:rsidRPr="005350CC">
              <w:rPr>
                <w:rStyle w:val="Lbjegyzet-hivatkozs"/>
                <w:rFonts w:ascii="IBM Plex Serif" w:hAnsi="IBM Plex Serif"/>
                <w:b/>
                <w:bCs/>
              </w:rPr>
              <w:t>3</w:t>
            </w:r>
            <w:r w:rsidRPr="005350CC">
              <w:rPr>
                <w:rFonts w:ascii="IBM Plex Serif" w:hAnsi="IBM Plex Serif"/>
                <w:b/>
                <w:bCs/>
              </w:rPr>
              <w:t>:</w:t>
            </w:r>
          </w:p>
        </w:tc>
      </w:tr>
      <w:tr w:rsidR="00AA4361" w:rsidRPr="00CB7347" w:rsidTr="00DB30E0">
        <w:trPr>
          <w:cantSplit/>
          <w:trHeight w:val="345"/>
        </w:trPr>
        <w:tc>
          <w:tcPr>
            <w:tcW w:w="4694" w:type="dxa"/>
            <w:gridSpan w:val="9"/>
          </w:tcPr>
          <w:p w:rsidR="00AA4361" w:rsidRPr="00CB7347" w:rsidRDefault="004A6410" w:rsidP="00C04760">
            <w:pPr>
              <w:rPr>
                <w:rFonts w:ascii="IBM Plex Serif" w:hAnsi="IBM Plex Serif"/>
                <w:b/>
                <w:bCs/>
              </w:rPr>
            </w:pPr>
            <w:r w:rsidRPr="00CB7347">
              <w:rPr>
                <w:rFonts w:ascii="IBM Plex Serif" w:hAnsi="IBM Plex Serif"/>
                <w:b/>
              </w:rPr>
              <w:t>Fitosné Dr. Boros Adrienn</w:t>
            </w:r>
          </w:p>
        </w:tc>
        <w:tc>
          <w:tcPr>
            <w:tcW w:w="4930" w:type="dxa"/>
            <w:gridSpan w:val="6"/>
            <w:shd w:val="clear" w:color="auto" w:fill="FFFFFF" w:themeFill="background1"/>
          </w:tcPr>
          <w:p w:rsidR="00AA4361" w:rsidRPr="00CB7347" w:rsidRDefault="004A6410" w:rsidP="004A6410">
            <w:pPr>
              <w:rPr>
                <w:rFonts w:ascii="IBM Plex Serif" w:hAnsi="IBM Plex Serif"/>
                <w:b/>
                <w:bCs/>
              </w:rPr>
            </w:pPr>
            <w:r w:rsidRPr="00CB7347">
              <w:rPr>
                <w:rFonts w:ascii="IBM Plex Serif" w:hAnsi="IBM Plex Serif"/>
                <w:b/>
                <w:bCs/>
              </w:rPr>
              <w:t>Műszaki Tudományok Kutató-Fejlesztő Központ, Mérnöki Kar</w:t>
            </w:r>
          </w:p>
        </w:tc>
      </w:tr>
      <w:tr w:rsidR="00AA4361" w:rsidRPr="005350CC" w:rsidTr="00DB30E0">
        <w:trPr>
          <w:cantSplit/>
          <w:trHeight w:val="409"/>
        </w:trPr>
        <w:tc>
          <w:tcPr>
            <w:tcW w:w="2253" w:type="dxa"/>
            <w:gridSpan w:val="2"/>
            <w:shd w:val="clear" w:color="auto" w:fill="BDD6EE" w:themeFill="accent1" w:themeFillTint="66"/>
          </w:tcPr>
          <w:p w:rsidR="00AA4361" w:rsidRPr="005350CC" w:rsidRDefault="00AA4361" w:rsidP="001C0924">
            <w:pPr>
              <w:jc w:val="left"/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t>Az oktatás féléve:</w:t>
            </w:r>
          </w:p>
        </w:tc>
        <w:tc>
          <w:tcPr>
            <w:tcW w:w="676" w:type="dxa"/>
            <w:shd w:val="clear" w:color="auto" w:fill="BDD6EE" w:themeFill="accent1" w:themeFillTint="66"/>
          </w:tcPr>
          <w:p w:rsidR="00AA4361" w:rsidRPr="005350CC" w:rsidRDefault="00AA4361" w:rsidP="00202476">
            <w:pPr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t>őszi</w:t>
            </w:r>
          </w:p>
        </w:tc>
        <w:sdt>
          <w:sdtPr>
            <w:rPr>
              <w:rFonts w:ascii="IBM Plex Serif" w:hAnsi="IBM Plex Serif"/>
              <w:b/>
              <w:bCs/>
            </w:rPr>
            <w:id w:val="-104853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gridSpan w:val="3"/>
              </w:tcPr>
              <w:p w:rsidR="00AA4361" w:rsidRPr="005350CC" w:rsidRDefault="006D0EF0" w:rsidP="00202476">
                <w:pPr>
                  <w:rPr>
                    <w:rFonts w:ascii="IBM Plex Serif" w:hAnsi="IBM Plex Serif"/>
                    <w:b/>
                    <w:bCs/>
                  </w:rPr>
                </w:pPr>
                <w:r w:rsidRPr="005350C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9" w:type="dxa"/>
            <w:gridSpan w:val="2"/>
            <w:shd w:val="clear" w:color="auto" w:fill="BDD6EE" w:themeFill="accent1" w:themeFillTint="66"/>
          </w:tcPr>
          <w:p w:rsidR="00AA4361" w:rsidRPr="005350CC" w:rsidRDefault="00AA4361" w:rsidP="00202476">
            <w:pPr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t>tavaszi</w:t>
            </w:r>
          </w:p>
        </w:tc>
        <w:sdt>
          <w:sdtPr>
            <w:rPr>
              <w:rFonts w:ascii="IBM Plex Serif" w:hAnsi="IBM Plex Serif"/>
              <w:b/>
              <w:bCs/>
            </w:rPr>
            <w:id w:val="-85079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</w:tcPr>
              <w:p w:rsidR="00AA4361" w:rsidRPr="005350CC" w:rsidRDefault="00C04760" w:rsidP="00202476">
                <w:pPr>
                  <w:rPr>
                    <w:rFonts w:ascii="IBM Plex Serif" w:hAnsi="IBM Plex Serif"/>
                    <w:b/>
                    <w:bCs/>
                  </w:rPr>
                </w:pPr>
                <w:r w:rsidRPr="005350C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362" w:type="dxa"/>
            <w:shd w:val="clear" w:color="auto" w:fill="BDD6EE" w:themeFill="accent1" w:themeFillTint="66"/>
          </w:tcPr>
          <w:p w:rsidR="00AA4361" w:rsidRPr="005350CC" w:rsidRDefault="00AA4361" w:rsidP="00202476">
            <w:pPr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t>mindkettő</w:t>
            </w:r>
          </w:p>
        </w:tc>
        <w:sdt>
          <w:sdtPr>
            <w:rPr>
              <w:rFonts w:ascii="IBM Plex Serif" w:hAnsi="IBM Plex Serif"/>
              <w:b/>
              <w:bCs/>
            </w:rPr>
            <w:id w:val="-7908270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:rsidR="00AA4361" w:rsidRPr="005350CC" w:rsidRDefault="00C04760" w:rsidP="00202476">
                <w:pPr>
                  <w:rPr>
                    <w:rFonts w:ascii="IBM Plex Serif" w:hAnsi="IBM Plex Serif"/>
                    <w:b/>
                    <w:bCs/>
                  </w:rPr>
                </w:pPr>
                <w:r w:rsidRPr="005350CC">
                  <w:rPr>
                    <w:rFonts w:ascii="Segoe UI Symbol" w:eastAsia="MS Gothic" w:hAnsi="Segoe UI Symbol" w:cs="Segoe UI Symbol"/>
                    <w:b/>
                    <w:bCs/>
                  </w:rPr>
                  <w:t>☒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BDD6EE" w:themeFill="accent1" w:themeFillTint="66"/>
          </w:tcPr>
          <w:p w:rsidR="00AA4361" w:rsidRPr="005350CC" w:rsidRDefault="00AA4361" w:rsidP="00202476">
            <w:pPr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t>Kreditértéke:</w:t>
            </w:r>
          </w:p>
        </w:tc>
        <w:tc>
          <w:tcPr>
            <w:tcW w:w="1275" w:type="dxa"/>
          </w:tcPr>
          <w:p w:rsidR="00AA4361" w:rsidRPr="005350CC" w:rsidRDefault="004A6410" w:rsidP="00202476">
            <w:pPr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t>6</w:t>
            </w:r>
          </w:p>
        </w:tc>
      </w:tr>
      <w:tr w:rsidR="00105117" w:rsidRPr="005350CC" w:rsidTr="00DB30E0">
        <w:trPr>
          <w:cantSplit/>
          <w:trHeight w:val="41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214FF" w:rsidRPr="005350CC" w:rsidRDefault="000214FF" w:rsidP="000214FF">
            <w:pPr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t>Óraigény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214FF" w:rsidRPr="005350CC" w:rsidRDefault="000214FF" w:rsidP="000214FF">
            <w:pPr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t>e.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214FF" w:rsidRPr="005350CC" w:rsidRDefault="000214FF" w:rsidP="000214FF">
            <w:pPr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t>szem.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214FF" w:rsidRPr="005350CC" w:rsidRDefault="000214FF" w:rsidP="000214FF">
            <w:pPr>
              <w:rPr>
                <w:rFonts w:ascii="IBM Plex Serif" w:hAnsi="IBM Plex Serif"/>
                <w:b/>
                <w:bCs/>
              </w:rPr>
            </w:pPr>
            <w:proofErr w:type="spellStart"/>
            <w:r w:rsidRPr="005350CC">
              <w:rPr>
                <w:rFonts w:ascii="IBM Plex Serif" w:hAnsi="IBM Plex Serif"/>
                <w:b/>
                <w:bCs/>
              </w:rPr>
              <w:t>lab.gyak</w:t>
            </w:r>
            <w:proofErr w:type="spellEnd"/>
            <w:r w:rsidRPr="005350CC">
              <w:rPr>
                <w:rFonts w:ascii="IBM Plex Serif" w:hAnsi="IBM Plex Serif"/>
                <w:b/>
                <w:bCs/>
              </w:rPr>
              <w:t>.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214FF" w:rsidRPr="005350CC" w:rsidRDefault="000214FF" w:rsidP="007D3E9C">
            <w:pPr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t>Számonkérés formája</w:t>
            </w:r>
            <w:r w:rsidR="007D3E9C" w:rsidRPr="005350CC">
              <w:rPr>
                <w:rStyle w:val="Lbjegyzet-hivatkozs"/>
                <w:rFonts w:ascii="IBM Plex Serif" w:hAnsi="IBM Plex Serif"/>
                <w:b/>
                <w:bCs/>
              </w:rPr>
              <w:t>4</w:t>
            </w:r>
            <w:r w:rsidR="005E149E" w:rsidRPr="005350CC">
              <w:rPr>
                <w:rFonts w:ascii="IBM Plex Serif" w:hAnsi="IBM Plex Serif"/>
                <w:b/>
                <w:bCs/>
              </w:rPr>
              <w:t>:</w:t>
            </w:r>
            <w:r w:rsidRPr="005350CC">
              <w:rPr>
                <w:rFonts w:ascii="IBM Plex Serif" w:hAnsi="IBM Plex Serif"/>
                <w:b/>
                <w:bCs/>
              </w:rPr>
              <w:t xml:space="preserve"> </w:t>
            </w:r>
          </w:p>
        </w:tc>
        <w:sdt>
          <w:sdtPr>
            <w:rPr>
              <w:rFonts w:ascii="IBM Plex Serif" w:hAnsi="IBM Plex Serif"/>
              <w:b/>
              <w:bCs/>
              <w:sz w:val="22"/>
              <w:szCs w:val="22"/>
            </w:rPr>
            <w:id w:val="-1870829293"/>
            <w:lock w:val="sdtLocked"/>
            <w:placeholder>
              <w:docPart w:val="CF3850B6BEEE4E6DA1B7C73FE2F585BE"/>
            </w:placeholder>
            <w:dropDownList>
              <w:listItem w:value="Jelöljön ki egy elemet."/>
              <w:listItem w:displayText="Folyamatos számonkérés (F)" w:value="Folyamatos számonkérés (F)"/>
              <w:listItem w:displayText="Félévközi jegy (É)" w:value="Félévközi jegy (É)"/>
              <w:listItem w:displayText="Kollokvium (K)" w:value="Kollokvium (K)"/>
              <w:listItem w:displayText="Vizsga (V)" w:value="Vizsga (V)"/>
              <w:listItem w:displayText="Aláírás megszerzése (A)" w:value="Aláírás megszerzése (A)"/>
            </w:dropDownList>
          </w:sdtPr>
          <w:sdtEndPr/>
          <w:sdtContent>
            <w:tc>
              <w:tcPr>
                <w:tcW w:w="2906" w:type="dxa"/>
                <w:gridSpan w:val="3"/>
                <w:shd w:val="clear" w:color="auto" w:fill="FFFFFF" w:themeFill="background1"/>
              </w:tcPr>
              <w:p w:rsidR="000214FF" w:rsidRPr="005350CC" w:rsidRDefault="004A6410" w:rsidP="000214FF">
                <w:pPr>
                  <w:rPr>
                    <w:rFonts w:ascii="IBM Plex Serif" w:hAnsi="IBM Plex Serif"/>
                    <w:b/>
                    <w:bCs/>
                    <w:sz w:val="22"/>
                    <w:szCs w:val="22"/>
                  </w:rPr>
                </w:pPr>
                <w:r w:rsidRPr="005350CC">
                  <w:rPr>
                    <w:rFonts w:ascii="IBM Plex Serif" w:hAnsi="IBM Plex Serif"/>
                    <w:b/>
                    <w:bCs/>
                    <w:sz w:val="22"/>
                    <w:szCs w:val="22"/>
                  </w:rPr>
                  <w:t>Kollokvium (K)</w:t>
                </w:r>
              </w:p>
            </w:tc>
          </w:sdtContent>
        </w:sdt>
      </w:tr>
      <w:tr w:rsidR="00AA4361" w:rsidRPr="005350CC" w:rsidTr="00075750">
        <w:trPr>
          <w:cantSplit/>
          <w:trHeight w:val="556"/>
        </w:trPr>
        <w:tc>
          <w:tcPr>
            <w:tcW w:w="1403" w:type="dxa"/>
            <w:shd w:val="clear" w:color="auto" w:fill="BDD6EE" w:themeFill="accent1" w:themeFillTint="66"/>
          </w:tcPr>
          <w:p w:rsidR="000214FF" w:rsidRPr="005350CC" w:rsidRDefault="000214FF" w:rsidP="007D3E9C">
            <w:pPr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Nappali (óra/hét)</w:t>
            </w:r>
            <w:r w:rsidR="007D3E9C" w:rsidRPr="005350CC">
              <w:rPr>
                <w:rStyle w:val="Lbjegyzet-hivatkozs"/>
                <w:rFonts w:ascii="IBM Plex Serif" w:hAnsi="IBM Plex Serif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214FF" w:rsidRPr="005350CC" w:rsidRDefault="000214FF" w:rsidP="000214FF">
            <w:pPr>
              <w:rPr>
                <w:rFonts w:ascii="IBM Plex Serif" w:hAnsi="IBM Plex Serif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:rsidR="000214FF" w:rsidRPr="005350CC" w:rsidRDefault="000214FF" w:rsidP="000214FF">
            <w:pPr>
              <w:rPr>
                <w:rFonts w:ascii="IBM Plex Serif" w:hAnsi="IBM Plex Serif"/>
              </w:rPr>
            </w:pPr>
          </w:p>
        </w:tc>
        <w:tc>
          <w:tcPr>
            <w:tcW w:w="1272" w:type="dxa"/>
            <w:gridSpan w:val="4"/>
          </w:tcPr>
          <w:p w:rsidR="000214FF" w:rsidRPr="005350CC" w:rsidRDefault="000214FF" w:rsidP="000214FF">
            <w:pPr>
              <w:rPr>
                <w:rFonts w:ascii="IBM Plex Serif" w:hAnsi="IBM Plex Serif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214FF" w:rsidRPr="005350CC" w:rsidRDefault="000214FF" w:rsidP="000214FF">
            <w:pPr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t>Értékelés típusa:</w:t>
            </w:r>
          </w:p>
        </w:tc>
        <w:sdt>
          <w:sdtPr>
            <w:rPr>
              <w:rFonts w:ascii="IBM Plex Serif" w:hAnsi="IBM Plex Serif"/>
            </w:rPr>
            <w:id w:val="495083543"/>
            <w:lock w:val="sdtLocked"/>
            <w:placeholder>
              <w:docPart w:val="7364E883334A480FB8A1102BCA9FC444"/>
            </w:placeholder>
            <w:dropDownList>
              <w:listItem w:value="Jelöljön ki egy elemet."/>
              <w:listItem w:displayText="ötfokozatú" w:value="ötfokozatú"/>
              <w:listItem w:displayText="háromfokozatú" w:value="háromfokozatú"/>
              <w:listItem w:displayText="kétfokozatú" w:value="kétfokozatú"/>
            </w:dropDownList>
          </w:sdtPr>
          <w:sdtEndPr/>
          <w:sdtContent>
            <w:tc>
              <w:tcPr>
                <w:tcW w:w="2906" w:type="dxa"/>
                <w:gridSpan w:val="3"/>
              </w:tcPr>
              <w:p w:rsidR="000214FF" w:rsidRPr="005350CC" w:rsidRDefault="00833E86" w:rsidP="000214FF">
                <w:pPr>
                  <w:rPr>
                    <w:rFonts w:ascii="IBM Plex Serif" w:hAnsi="IBM Plex Serif"/>
                  </w:rPr>
                </w:pPr>
                <w:r w:rsidRPr="005350CC">
                  <w:rPr>
                    <w:rFonts w:ascii="IBM Plex Serif" w:hAnsi="IBM Plex Serif"/>
                  </w:rPr>
                  <w:t>ötfokozatú</w:t>
                </w:r>
              </w:p>
            </w:tc>
          </w:sdtContent>
        </w:sdt>
      </w:tr>
      <w:tr w:rsidR="00AA4361" w:rsidRPr="005350CC" w:rsidTr="00075750">
        <w:trPr>
          <w:cantSplit/>
          <w:trHeight w:val="693"/>
        </w:trPr>
        <w:tc>
          <w:tcPr>
            <w:tcW w:w="1403" w:type="dxa"/>
            <w:shd w:val="clear" w:color="auto" w:fill="BDD6EE" w:themeFill="accent1" w:themeFillTint="66"/>
          </w:tcPr>
          <w:p w:rsidR="000214FF" w:rsidRPr="005350CC" w:rsidRDefault="000214FF" w:rsidP="007D3E9C">
            <w:pPr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Levelező (óra/félév)</w:t>
            </w:r>
            <w:r w:rsidR="007D3E9C" w:rsidRPr="005350CC">
              <w:rPr>
                <w:rStyle w:val="Lbjegyzet-hivatkozs"/>
                <w:rFonts w:ascii="IBM Plex Serif" w:hAnsi="IBM Plex Serif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214FF" w:rsidRPr="005350CC" w:rsidRDefault="004A6410" w:rsidP="000214FF">
            <w:pPr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1</w:t>
            </w:r>
            <w:r w:rsidR="0086000A">
              <w:rPr>
                <w:rFonts w:ascii="IBM Plex Serif" w:hAnsi="IBM Plex Serif"/>
              </w:rPr>
              <w:t>0</w:t>
            </w:r>
          </w:p>
        </w:tc>
        <w:tc>
          <w:tcPr>
            <w:tcW w:w="814" w:type="dxa"/>
            <w:gridSpan w:val="2"/>
            <w:shd w:val="clear" w:color="auto" w:fill="auto"/>
          </w:tcPr>
          <w:p w:rsidR="000214FF" w:rsidRPr="005350CC" w:rsidRDefault="004A6410" w:rsidP="000214FF">
            <w:pPr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5</w:t>
            </w:r>
          </w:p>
        </w:tc>
        <w:tc>
          <w:tcPr>
            <w:tcW w:w="1272" w:type="dxa"/>
            <w:gridSpan w:val="4"/>
          </w:tcPr>
          <w:p w:rsidR="000214FF" w:rsidRPr="005350CC" w:rsidRDefault="0086000A" w:rsidP="000214FF">
            <w:pPr>
              <w:rPr>
                <w:rFonts w:ascii="IBM Plex Serif" w:hAnsi="IBM Plex Serif"/>
              </w:rPr>
            </w:pPr>
            <w:r>
              <w:rPr>
                <w:rFonts w:ascii="IBM Plex Serif" w:hAnsi="IBM Plex Serif"/>
              </w:rPr>
              <w:t>5</w:t>
            </w:r>
            <w:bookmarkStart w:id="0" w:name="_GoBack"/>
            <w:bookmarkEnd w:id="0"/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214FF" w:rsidRPr="005350CC" w:rsidRDefault="000214FF" w:rsidP="007D3E9C">
            <w:pPr>
              <w:jc w:val="left"/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t>A meghirdetés mintatantervei</w:t>
            </w:r>
            <w:r w:rsidR="007D3E9C" w:rsidRPr="005350CC">
              <w:rPr>
                <w:rStyle w:val="Lbjegyzet-hivatkozs"/>
                <w:rFonts w:ascii="IBM Plex Serif" w:hAnsi="IBM Plex Serif"/>
                <w:b/>
                <w:bCs/>
              </w:rPr>
              <w:t>7</w:t>
            </w:r>
            <w:r w:rsidRPr="005350CC">
              <w:rPr>
                <w:rFonts w:ascii="IBM Plex Serif" w:hAnsi="IBM Plex Serif"/>
                <w:b/>
                <w:bCs/>
              </w:rPr>
              <w:t>:</w:t>
            </w:r>
          </w:p>
        </w:tc>
        <w:tc>
          <w:tcPr>
            <w:tcW w:w="2906" w:type="dxa"/>
            <w:gridSpan w:val="3"/>
          </w:tcPr>
          <w:p w:rsidR="000214FF" w:rsidRPr="005350CC" w:rsidRDefault="008E3570" w:rsidP="000214FF">
            <w:pPr>
              <w:rPr>
                <w:rFonts w:ascii="IBM Plex Serif" w:hAnsi="IBM Plex Serif"/>
              </w:rPr>
            </w:pPr>
            <w:r>
              <w:rPr>
                <w:rFonts w:ascii="IBM Plex Serif" w:hAnsi="IBM Plex Serif"/>
              </w:rPr>
              <w:t>Körforgásos hulladékgazdálkodási szakember / szakmérnök</w:t>
            </w:r>
          </w:p>
        </w:tc>
      </w:tr>
      <w:tr w:rsidR="000214FF" w:rsidRPr="005350CC" w:rsidTr="00DB30E0">
        <w:trPr>
          <w:cantSplit/>
        </w:trPr>
        <w:tc>
          <w:tcPr>
            <w:tcW w:w="9624" w:type="dxa"/>
            <w:gridSpan w:val="15"/>
            <w:shd w:val="clear" w:color="auto" w:fill="BDD6EE" w:themeFill="accent1" w:themeFillTint="66"/>
          </w:tcPr>
          <w:p w:rsidR="000214FF" w:rsidRPr="005350CC" w:rsidRDefault="000214FF" w:rsidP="000214FF">
            <w:pPr>
              <w:jc w:val="center"/>
              <w:rPr>
                <w:rFonts w:ascii="IBM Plex Serif" w:hAnsi="IBM Plex Serif"/>
                <w:b/>
              </w:rPr>
            </w:pPr>
            <w:r w:rsidRPr="005350CC">
              <w:rPr>
                <w:rFonts w:ascii="IBM Plex Serif" w:hAnsi="IBM Plex Serif"/>
                <w:b/>
                <w:bCs/>
              </w:rPr>
              <w:t>Oktatási cél és a</w:t>
            </w:r>
            <w:r w:rsidRPr="005350CC">
              <w:rPr>
                <w:rFonts w:ascii="IBM Plex Serif" w:hAnsi="IBM Plex Serif"/>
                <w:b/>
              </w:rPr>
              <w:t>z előírt szakmai kompetenciáknak, kompetencia-elemeknek a felsorolása, amelyek kialakításához a tantárgy jellemzően, érdemben hozzájárul (tudás, képesség, attitűd, autonómiája és felelőssége)</w:t>
            </w:r>
            <w:r w:rsidR="00087B74" w:rsidRPr="005350CC">
              <w:rPr>
                <w:rFonts w:ascii="IBM Plex Serif" w:hAnsi="IBM Plex Serif"/>
                <w:b/>
                <w:vertAlign w:val="superscript"/>
              </w:rPr>
              <w:t>8</w:t>
            </w:r>
            <w:r w:rsidR="00AA4361" w:rsidRPr="005350CC">
              <w:rPr>
                <w:rFonts w:ascii="IBM Plex Serif" w:hAnsi="IBM Plex Serif"/>
                <w:b/>
              </w:rPr>
              <w:t>:</w:t>
            </w:r>
          </w:p>
        </w:tc>
      </w:tr>
      <w:tr w:rsidR="004A6410" w:rsidRPr="005350CC" w:rsidTr="00DB30E0">
        <w:trPr>
          <w:cantSplit/>
        </w:trPr>
        <w:tc>
          <w:tcPr>
            <w:tcW w:w="1403" w:type="dxa"/>
          </w:tcPr>
          <w:p w:rsidR="004A6410" w:rsidRPr="005350CC" w:rsidRDefault="004A6410" w:rsidP="004A6410">
            <w:pPr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t>magyarul</w:t>
            </w:r>
          </w:p>
        </w:tc>
        <w:tc>
          <w:tcPr>
            <w:tcW w:w="8221" w:type="dxa"/>
            <w:gridSpan w:val="14"/>
          </w:tcPr>
          <w:p w:rsidR="006F644E" w:rsidRPr="005350CC" w:rsidRDefault="006F644E" w:rsidP="006F644E">
            <w:pPr>
              <w:numPr>
                <w:ilvl w:val="0"/>
                <w:numId w:val="13"/>
              </w:numPr>
              <w:tabs>
                <w:tab w:val="left" w:pos="317"/>
              </w:tabs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tudása</w:t>
            </w:r>
          </w:p>
          <w:p w:rsidR="006F644E" w:rsidRPr="005350CC" w:rsidRDefault="006F644E" w:rsidP="006F644E">
            <w:pPr>
              <w:tabs>
                <w:tab w:val="left" w:pos="317"/>
              </w:tabs>
              <w:suppressAutoHyphens/>
              <w:ind w:left="176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 T4 - Ismeri a hulladékgazdálkodási létesítmények (veszélyes és kommunális hulladéklerakó, hulladékégetőmű, mechanikai-biológiai hulladékkezelő mű, biogáz üzem, pirolízis üzem) üzemvitelét, műtárgyait, valamint azok fejlesztésének lehetőségeit.</w:t>
            </w:r>
          </w:p>
          <w:p w:rsidR="006F644E" w:rsidRPr="005350CC" w:rsidRDefault="006F644E" w:rsidP="006F644E">
            <w:pPr>
              <w:tabs>
                <w:tab w:val="left" w:pos="317"/>
              </w:tabs>
              <w:suppressAutoHyphens/>
              <w:ind w:left="176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</w:t>
            </w:r>
            <w:r w:rsidRPr="005350CC">
              <w:rPr>
                <w:rFonts w:ascii="IBM Plex Serif" w:hAnsi="IBM Plex Serif"/>
              </w:rPr>
              <w:tab/>
              <w:t>T6 - Ismeri és alkalmazza a hulladékgazdálkodási jegyzőkönyvek és a műszaki dokumentáció készítésének szabályait.</w:t>
            </w:r>
          </w:p>
          <w:p w:rsidR="006F644E" w:rsidRPr="005350CC" w:rsidRDefault="006F644E" w:rsidP="006F644E">
            <w:pPr>
              <w:numPr>
                <w:ilvl w:val="0"/>
                <w:numId w:val="13"/>
              </w:numPr>
              <w:tabs>
                <w:tab w:val="left" w:pos="317"/>
              </w:tabs>
              <w:suppressAutoHyphens/>
              <w:autoSpaceDE/>
              <w:autoSpaceDN/>
              <w:ind w:left="176" w:hanging="142"/>
              <w:jc w:val="left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képességei</w:t>
            </w:r>
          </w:p>
          <w:p w:rsidR="006F644E" w:rsidRPr="005350CC" w:rsidRDefault="006F644E" w:rsidP="006F644E">
            <w:pPr>
              <w:suppressAutoHyphens/>
              <w:ind w:left="176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 K1 - Képes a hulladékgazdálkodási szakterületeken belül felmerülő problémák megoldásában az általános és specifikus ismeretek alkalmazására, rendszerbe foglalására, a gyűjtött információk, statisztikai adatok feldolgozására, rendszerezésére és elemzésére, majd ezek alapján következtetéseket levonására, intézkedések meghatározására és önálló mérnöki feladatok megoldására.</w:t>
            </w:r>
          </w:p>
          <w:p w:rsidR="006F644E" w:rsidRPr="005350CC" w:rsidRDefault="006F644E" w:rsidP="006F644E">
            <w:pPr>
              <w:suppressAutoHyphens/>
              <w:ind w:left="176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 xml:space="preserve">- K6 - Képes a hulladékgazdálkodáshoz kapcsolódó műszaki dokumentációk értelmezésére és feldolgozására, a gépek, berendezések, technológiák és folyamatok tervezéséhez, szervezéséhez és működtetéséhez használatos eljárások, modellek, információs technológiák alkalmazására és azok </w:t>
            </w:r>
            <w:proofErr w:type="gramStart"/>
            <w:r w:rsidRPr="005350CC">
              <w:rPr>
                <w:rFonts w:ascii="IBM Plex Serif" w:hAnsi="IBM Plex Serif"/>
              </w:rPr>
              <w:t>elemzésére</w:t>
            </w:r>
            <w:proofErr w:type="gramEnd"/>
            <w:r w:rsidRPr="005350CC">
              <w:rPr>
                <w:rFonts w:ascii="IBM Plex Serif" w:hAnsi="IBM Plex Serif"/>
              </w:rPr>
              <w:t xml:space="preserve"> illetve továbbfejlesztésére.  </w:t>
            </w:r>
          </w:p>
          <w:p w:rsidR="006F644E" w:rsidRPr="005350CC" w:rsidRDefault="006F644E" w:rsidP="006F644E">
            <w:pPr>
              <w:numPr>
                <w:ilvl w:val="0"/>
                <w:numId w:val="13"/>
              </w:numPr>
              <w:tabs>
                <w:tab w:val="left" w:pos="317"/>
              </w:tabs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attitűd</w:t>
            </w:r>
          </w:p>
          <w:p w:rsidR="006F644E" w:rsidRPr="005350CC" w:rsidRDefault="006F644E" w:rsidP="006F644E">
            <w:pPr>
              <w:tabs>
                <w:tab w:val="left" w:pos="317"/>
              </w:tabs>
              <w:suppressAutoHyphens/>
              <w:ind w:left="176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 A7 - Együttműködik más szakterületek képviselőivel.</w:t>
            </w:r>
          </w:p>
          <w:p w:rsidR="006F644E" w:rsidRPr="005350CC" w:rsidRDefault="006F644E" w:rsidP="006F644E">
            <w:pPr>
              <w:numPr>
                <w:ilvl w:val="0"/>
                <w:numId w:val="13"/>
              </w:numPr>
              <w:tabs>
                <w:tab w:val="left" w:pos="317"/>
              </w:tabs>
              <w:suppressAutoHyphens/>
              <w:autoSpaceDE/>
              <w:autoSpaceDN/>
              <w:ind w:left="176" w:hanging="142"/>
              <w:jc w:val="left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autonómiája és felelőssége</w:t>
            </w:r>
          </w:p>
          <w:p w:rsidR="006F644E" w:rsidRPr="005350CC" w:rsidRDefault="006F644E" w:rsidP="006F644E">
            <w:pPr>
              <w:suppressAutoHyphens/>
              <w:ind w:left="34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 F1 - Önállóan képes hulladékgazdálkodással kapcsolatos mérnöki feladatok megoldására, döntéseit körültekintően, jogi, gazdasági, környezetvédelmi szakterületek képviselőivel tanácskozva, önállóan hozza, melyért felelősséget vállal.</w:t>
            </w:r>
          </w:p>
        </w:tc>
      </w:tr>
      <w:tr w:rsidR="004A6410" w:rsidRPr="005350CC" w:rsidTr="00DB30E0">
        <w:trPr>
          <w:cantSplit/>
        </w:trPr>
        <w:tc>
          <w:tcPr>
            <w:tcW w:w="1403" w:type="dxa"/>
          </w:tcPr>
          <w:p w:rsidR="004A6410" w:rsidRPr="005350CC" w:rsidRDefault="004A6410" w:rsidP="004A6410">
            <w:pPr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lastRenderedPageBreak/>
              <w:t>angolul</w:t>
            </w:r>
          </w:p>
        </w:tc>
        <w:tc>
          <w:tcPr>
            <w:tcW w:w="8221" w:type="dxa"/>
            <w:gridSpan w:val="14"/>
          </w:tcPr>
          <w:p w:rsidR="006F644E" w:rsidRPr="005350CC" w:rsidRDefault="006F644E" w:rsidP="006F644E">
            <w:pPr>
              <w:pStyle w:val="Listaszerbekezds"/>
              <w:numPr>
                <w:ilvl w:val="0"/>
                <w:numId w:val="11"/>
              </w:numPr>
              <w:suppressAutoHyphens/>
              <w:rPr>
                <w:rFonts w:ascii="IBM Plex Serif" w:hAnsi="IBM Plex Serif"/>
              </w:rPr>
            </w:pPr>
            <w:proofErr w:type="spellStart"/>
            <w:r w:rsidRPr="005350CC">
              <w:rPr>
                <w:rFonts w:ascii="IBM Plex Serif" w:hAnsi="IBM Plex Serif"/>
              </w:rPr>
              <w:t>knowledge</w:t>
            </w:r>
            <w:proofErr w:type="spellEnd"/>
          </w:p>
          <w:p w:rsidR="006F644E" w:rsidRPr="005350CC" w:rsidRDefault="006F644E" w:rsidP="006F644E">
            <w:pPr>
              <w:pStyle w:val="Listaszerbekezds"/>
              <w:suppressAutoHyphens/>
              <w:ind w:left="394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 xml:space="preserve">- T4 - </w:t>
            </w:r>
            <w:proofErr w:type="spellStart"/>
            <w:r w:rsidRPr="005350CC">
              <w:rPr>
                <w:rFonts w:ascii="IBM Plex Serif" w:hAnsi="IBM Plex Serif"/>
              </w:rPr>
              <w:t>Demonstrable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knowledge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the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operation</w:t>
            </w:r>
            <w:proofErr w:type="spellEnd"/>
            <w:r w:rsidRPr="005350CC">
              <w:rPr>
                <w:rFonts w:ascii="IBM Plex Serif" w:hAnsi="IBM Plex Serif"/>
              </w:rPr>
              <w:t xml:space="preserve"> and </w:t>
            </w:r>
            <w:proofErr w:type="spellStart"/>
            <w:r w:rsidRPr="005350CC">
              <w:rPr>
                <w:rFonts w:ascii="IBM Plex Serif" w:hAnsi="IBM Plex Serif"/>
              </w:rPr>
              <w:t>installations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waste</w:t>
            </w:r>
            <w:proofErr w:type="spellEnd"/>
            <w:r w:rsidRPr="005350CC">
              <w:rPr>
                <w:rFonts w:ascii="IBM Plex Serif" w:hAnsi="IBM Plex Serif"/>
              </w:rPr>
              <w:t xml:space="preserve"> management </w:t>
            </w:r>
            <w:proofErr w:type="spellStart"/>
            <w:r w:rsidRPr="005350CC">
              <w:rPr>
                <w:rFonts w:ascii="IBM Plex Serif" w:hAnsi="IBM Plex Serif"/>
              </w:rPr>
              <w:t>facilities</w:t>
            </w:r>
            <w:proofErr w:type="spellEnd"/>
            <w:r w:rsidRPr="005350CC">
              <w:rPr>
                <w:rFonts w:ascii="IBM Plex Serif" w:hAnsi="IBM Plex Serif"/>
              </w:rPr>
              <w:t xml:space="preserve">, </w:t>
            </w:r>
            <w:proofErr w:type="spellStart"/>
            <w:r w:rsidRPr="005350CC">
              <w:rPr>
                <w:rFonts w:ascii="IBM Plex Serif" w:hAnsi="IBM Plex Serif"/>
              </w:rPr>
              <w:t>including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hazardous</w:t>
            </w:r>
            <w:proofErr w:type="spellEnd"/>
            <w:r w:rsidRPr="005350CC">
              <w:rPr>
                <w:rFonts w:ascii="IBM Plex Serif" w:hAnsi="IBM Plex Serif"/>
              </w:rPr>
              <w:t xml:space="preserve"> and </w:t>
            </w:r>
            <w:proofErr w:type="spellStart"/>
            <w:r w:rsidRPr="005350CC">
              <w:rPr>
                <w:rFonts w:ascii="IBM Plex Serif" w:hAnsi="IBM Plex Serif"/>
              </w:rPr>
              <w:t>municipal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landfill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sites</w:t>
            </w:r>
            <w:proofErr w:type="spellEnd"/>
            <w:r w:rsidRPr="005350CC">
              <w:rPr>
                <w:rFonts w:ascii="IBM Plex Serif" w:hAnsi="IBM Plex Serif"/>
              </w:rPr>
              <w:t xml:space="preserve">, </w:t>
            </w:r>
            <w:proofErr w:type="spellStart"/>
            <w:r w:rsidRPr="005350CC">
              <w:rPr>
                <w:rFonts w:ascii="IBM Plex Serif" w:hAnsi="IBM Plex Serif"/>
              </w:rPr>
              <w:t>incinerators</w:t>
            </w:r>
            <w:proofErr w:type="spellEnd"/>
            <w:r w:rsidRPr="005350CC">
              <w:rPr>
                <w:rFonts w:ascii="IBM Plex Serif" w:hAnsi="IBM Plex Serif"/>
              </w:rPr>
              <w:t xml:space="preserve">, </w:t>
            </w:r>
            <w:proofErr w:type="spellStart"/>
            <w:r w:rsidRPr="005350CC">
              <w:rPr>
                <w:rFonts w:ascii="IBM Plex Serif" w:hAnsi="IBM Plex Serif"/>
              </w:rPr>
              <w:t>mechanical-biological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waste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treatment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plants</w:t>
            </w:r>
            <w:proofErr w:type="spellEnd"/>
            <w:r w:rsidRPr="005350CC">
              <w:rPr>
                <w:rFonts w:ascii="IBM Plex Serif" w:hAnsi="IBM Plex Serif"/>
              </w:rPr>
              <w:t xml:space="preserve">, </w:t>
            </w:r>
            <w:proofErr w:type="spellStart"/>
            <w:r w:rsidRPr="005350CC">
              <w:rPr>
                <w:rFonts w:ascii="IBM Plex Serif" w:hAnsi="IBM Plex Serif"/>
              </w:rPr>
              <w:t>biogas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plants</w:t>
            </w:r>
            <w:proofErr w:type="spellEnd"/>
            <w:r w:rsidRPr="005350CC">
              <w:rPr>
                <w:rFonts w:ascii="IBM Plex Serif" w:hAnsi="IBM Plex Serif"/>
              </w:rPr>
              <w:t xml:space="preserve"> and </w:t>
            </w:r>
            <w:proofErr w:type="spellStart"/>
            <w:r w:rsidRPr="005350CC">
              <w:rPr>
                <w:rFonts w:ascii="IBM Plex Serif" w:hAnsi="IBM Plex Serif"/>
              </w:rPr>
              <w:t>pyrolysis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plants</w:t>
            </w:r>
            <w:proofErr w:type="spellEnd"/>
            <w:r w:rsidRPr="005350CC">
              <w:rPr>
                <w:rFonts w:ascii="IBM Plex Serif" w:hAnsi="IBM Plex Serif"/>
              </w:rPr>
              <w:t xml:space="preserve">, and of </w:t>
            </w:r>
            <w:proofErr w:type="spellStart"/>
            <w:r w:rsidRPr="005350CC">
              <w:rPr>
                <w:rFonts w:ascii="IBM Plex Serif" w:hAnsi="IBM Plex Serif"/>
              </w:rPr>
              <w:t>the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means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improving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such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facilities</w:t>
            </w:r>
            <w:proofErr w:type="spellEnd"/>
            <w:r w:rsidRPr="005350CC">
              <w:rPr>
                <w:rFonts w:ascii="IBM Plex Serif" w:hAnsi="IBM Plex Serif"/>
              </w:rPr>
              <w:t>.</w:t>
            </w:r>
          </w:p>
          <w:p w:rsidR="006F644E" w:rsidRPr="005350CC" w:rsidRDefault="006F644E" w:rsidP="006F644E">
            <w:pPr>
              <w:pStyle w:val="Listaszerbekezds"/>
              <w:suppressAutoHyphens/>
              <w:ind w:left="394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 xml:space="preserve">- T6 - </w:t>
            </w:r>
            <w:proofErr w:type="spellStart"/>
            <w:r w:rsidRPr="005350CC">
              <w:rPr>
                <w:rFonts w:ascii="IBM Plex Serif" w:hAnsi="IBM Plex Serif"/>
              </w:rPr>
              <w:t>Demonstrates</w:t>
            </w:r>
            <w:proofErr w:type="spellEnd"/>
            <w:r w:rsidRPr="005350CC">
              <w:rPr>
                <w:rFonts w:ascii="IBM Plex Serif" w:hAnsi="IBM Plex Serif"/>
              </w:rPr>
              <w:t xml:space="preserve"> a </w:t>
            </w:r>
            <w:proofErr w:type="spellStart"/>
            <w:r w:rsidRPr="005350CC">
              <w:rPr>
                <w:rFonts w:ascii="IBM Plex Serif" w:hAnsi="IBM Plex Serif"/>
              </w:rPr>
              <w:t>comprehensive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understanding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the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regulations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pertaining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to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the</w:t>
            </w:r>
            <w:proofErr w:type="spellEnd"/>
            <w:r w:rsidRPr="005350CC">
              <w:rPr>
                <w:rFonts w:ascii="IBM Plex Serif" w:hAnsi="IBM Plex Serif"/>
              </w:rPr>
              <w:t xml:space="preserve"> preparation of </w:t>
            </w:r>
            <w:proofErr w:type="spellStart"/>
            <w:r w:rsidRPr="005350CC">
              <w:rPr>
                <w:rFonts w:ascii="IBM Plex Serif" w:hAnsi="IBM Plex Serif"/>
              </w:rPr>
              <w:t>waste</w:t>
            </w:r>
            <w:proofErr w:type="spellEnd"/>
            <w:r w:rsidRPr="005350CC">
              <w:rPr>
                <w:rFonts w:ascii="IBM Plex Serif" w:hAnsi="IBM Plex Serif"/>
              </w:rPr>
              <w:t xml:space="preserve"> management </w:t>
            </w:r>
            <w:proofErr w:type="spellStart"/>
            <w:r w:rsidRPr="005350CC">
              <w:rPr>
                <w:rFonts w:ascii="IBM Plex Serif" w:hAnsi="IBM Plex Serif"/>
              </w:rPr>
              <w:t>records</w:t>
            </w:r>
            <w:proofErr w:type="spellEnd"/>
            <w:r w:rsidRPr="005350CC">
              <w:rPr>
                <w:rFonts w:ascii="IBM Plex Serif" w:hAnsi="IBM Plex Serif"/>
              </w:rPr>
              <w:t xml:space="preserve"> and </w:t>
            </w:r>
            <w:proofErr w:type="spellStart"/>
            <w:r w:rsidRPr="005350CC">
              <w:rPr>
                <w:rFonts w:ascii="IBM Plex Serif" w:hAnsi="IBM Plex Serif"/>
              </w:rPr>
              <w:t>technical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documentation</w:t>
            </w:r>
            <w:proofErr w:type="spellEnd"/>
            <w:r w:rsidRPr="005350CC">
              <w:rPr>
                <w:rFonts w:ascii="IBM Plex Serif" w:hAnsi="IBM Plex Serif"/>
              </w:rPr>
              <w:t>.</w:t>
            </w:r>
          </w:p>
          <w:p w:rsidR="006F644E" w:rsidRPr="005350CC" w:rsidRDefault="006F644E" w:rsidP="006F644E">
            <w:pPr>
              <w:pStyle w:val="Listaszerbekezds"/>
              <w:numPr>
                <w:ilvl w:val="0"/>
                <w:numId w:val="11"/>
              </w:numPr>
              <w:suppressAutoHyphens/>
              <w:rPr>
                <w:rFonts w:ascii="IBM Plex Serif" w:hAnsi="IBM Plex Serif"/>
              </w:rPr>
            </w:pPr>
            <w:proofErr w:type="spellStart"/>
            <w:r w:rsidRPr="005350CC">
              <w:rPr>
                <w:rFonts w:ascii="IBM Plex Serif" w:hAnsi="IBM Plex Serif"/>
              </w:rPr>
              <w:t>skills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</w:p>
          <w:p w:rsidR="006F644E" w:rsidRPr="005350CC" w:rsidRDefault="006F644E" w:rsidP="006F644E">
            <w:pPr>
              <w:ind w:left="417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 xml:space="preserve">- K1 - The </w:t>
            </w:r>
            <w:proofErr w:type="spellStart"/>
            <w:r w:rsidRPr="005350CC">
              <w:rPr>
                <w:rFonts w:ascii="IBM Plex Serif" w:hAnsi="IBM Plex Serif"/>
              </w:rPr>
              <w:t>capacity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to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apply</w:t>
            </w:r>
            <w:proofErr w:type="spellEnd"/>
            <w:r w:rsidRPr="005350CC">
              <w:rPr>
                <w:rFonts w:ascii="IBM Plex Serif" w:hAnsi="IBM Plex Serif"/>
              </w:rPr>
              <w:t xml:space="preserve"> and </w:t>
            </w:r>
            <w:proofErr w:type="spellStart"/>
            <w:r w:rsidRPr="005350CC">
              <w:rPr>
                <w:rFonts w:ascii="IBM Plex Serif" w:hAnsi="IBM Plex Serif"/>
              </w:rPr>
              <w:t>systematise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general</w:t>
            </w:r>
            <w:proofErr w:type="spellEnd"/>
            <w:r w:rsidRPr="005350CC">
              <w:rPr>
                <w:rFonts w:ascii="IBM Plex Serif" w:hAnsi="IBM Plex Serif"/>
              </w:rPr>
              <w:t xml:space="preserve"> and </w:t>
            </w:r>
            <w:proofErr w:type="spellStart"/>
            <w:r w:rsidRPr="005350CC">
              <w:rPr>
                <w:rFonts w:ascii="IBM Plex Serif" w:hAnsi="IBM Plex Serif"/>
              </w:rPr>
              <w:t>specific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knowledge</w:t>
            </w:r>
            <w:proofErr w:type="spellEnd"/>
            <w:r w:rsidRPr="005350CC">
              <w:rPr>
                <w:rFonts w:ascii="IBM Plex Serif" w:hAnsi="IBM Plex Serif"/>
              </w:rPr>
              <w:t xml:space="preserve">, </w:t>
            </w:r>
            <w:proofErr w:type="spellStart"/>
            <w:r w:rsidRPr="005350CC">
              <w:rPr>
                <w:rFonts w:ascii="IBM Plex Serif" w:hAnsi="IBM Plex Serif"/>
              </w:rPr>
              <w:t>to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process</w:t>
            </w:r>
            <w:proofErr w:type="spellEnd"/>
            <w:r w:rsidRPr="005350CC">
              <w:rPr>
                <w:rFonts w:ascii="IBM Plex Serif" w:hAnsi="IBM Plex Serif"/>
              </w:rPr>
              <w:t xml:space="preserve">, </w:t>
            </w:r>
            <w:proofErr w:type="spellStart"/>
            <w:r w:rsidRPr="005350CC">
              <w:rPr>
                <w:rFonts w:ascii="IBM Plex Serif" w:hAnsi="IBM Plex Serif"/>
              </w:rPr>
              <w:t>organise</w:t>
            </w:r>
            <w:proofErr w:type="spellEnd"/>
            <w:r w:rsidRPr="005350CC">
              <w:rPr>
                <w:rFonts w:ascii="IBM Plex Serif" w:hAnsi="IBM Plex Serif"/>
              </w:rPr>
              <w:t xml:space="preserve"> and </w:t>
            </w:r>
            <w:proofErr w:type="spellStart"/>
            <w:r w:rsidRPr="005350CC">
              <w:rPr>
                <w:rFonts w:ascii="IBM Plex Serif" w:hAnsi="IBM Plex Serif"/>
              </w:rPr>
              <w:t>analyse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collected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information</w:t>
            </w:r>
            <w:proofErr w:type="spellEnd"/>
            <w:r w:rsidRPr="005350CC">
              <w:rPr>
                <w:rFonts w:ascii="IBM Plex Serif" w:hAnsi="IBM Plex Serif"/>
              </w:rPr>
              <w:t xml:space="preserve"> and </w:t>
            </w:r>
            <w:proofErr w:type="spellStart"/>
            <w:r w:rsidRPr="005350CC">
              <w:rPr>
                <w:rFonts w:ascii="IBM Plex Serif" w:hAnsi="IBM Plex Serif"/>
              </w:rPr>
              <w:t>statistical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data</w:t>
            </w:r>
            <w:proofErr w:type="spellEnd"/>
            <w:r w:rsidRPr="005350CC">
              <w:rPr>
                <w:rFonts w:ascii="IBM Plex Serif" w:hAnsi="IBM Plex Serif"/>
              </w:rPr>
              <w:t xml:space="preserve">, </w:t>
            </w:r>
            <w:proofErr w:type="spellStart"/>
            <w:r w:rsidRPr="005350CC">
              <w:rPr>
                <w:rFonts w:ascii="IBM Plex Serif" w:hAnsi="IBM Plex Serif"/>
              </w:rPr>
              <w:t>to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draw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conclusions</w:t>
            </w:r>
            <w:proofErr w:type="spellEnd"/>
            <w:r w:rsidRPr="005350CC">
              <w:rPr>
                <w:rFonts w:ascii="IBM Plex Serif" w:hAnsi="IBM Plex Serif"/>
              </w:rPr>
              <w:t xml:space="preserve">, </w:t>
            </w:r>
            <w:proofErr w:type="spellStart"/>
            <w:r w:rsidRPr="005350CC">
              <w:rPr>
                <w:rFonts w:ascii="IBM Plex Serif" w:hAnsi="IBM Plex Serif"/>
              </w:rPr>
              <w:t>to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define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measures</w:t>
            </w:r>
            <w:proofErr w:type="spellEnd"/>
            <w:r w:rsidRPr="005350CC">
              <w:rPr>
                <w:rFonts w:ascii="IBM Plex Serif" w:hAnsi="IBM Plex Serif"/>
              </w:rPr>
              <w:t xml:space="preserve"> and </w:t>
            </w:r>
            <w:proofErr w:type="spellStart"/>
            <w:r w:rsidRPr="005350CC">
              <w:rPr>
                <w:rFonts w:ascii="IBM Plex Serif" w:hAnsi="IBM Plex Serif"/>
              </w:rPr>
              <w:t>to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solve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engineering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problems</w:t>
            </w:r>
            <w:proofErr w:type="spellEnd"/>
            <w:r w:rsidRPr="005350CC">
              <w:rPr>
                <w:rFonts w:ascii="IBM Plex Serif" w:hAnsi="IBM Plex Serif"/>
              </w:rPr>
              <w:t xml:space="preserve"> in </w:t>
            </w:r>
            <w:proofErr w:type="spellStart"/>
            <w:r w:rsidRPr="005350CC">
              <w:rPr>
                <w:rFonts w:ascii="IBM Plex Serif" w:hAnsi="IBM Plex Serif"/>
              </w:rPr>
              <w:t>waste</w:t>
            </w:r>
            <w:proofErr w:type="spellEnd"/>
            <w:r w:rsidRPr="005350CC">
              <w:rPr>
                <w:rFonts w:ascii="IBM Plex Serif" w:hAnsi="IBM Plex Serif"/>
              </w:rPr>
              <w:t xml:space="preserve"> management.</w:t>
            </w:r>
          </w:p>
          <w:p w:rsidR="006F644E" w:rsidRPr="005350CC" w:rsidRDefault="006F644E" w:rsidP="006F644E">
            <w:pPr>
              <w:ind w:left="417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 xml:space="preserve">- K6 - The </w:t>
            </w:r>
            <w:proofErr w:type="spellStart"/>
            <w:r w:rsidRPr="005350CC">
              <w:rPr>
                <w:rFonts w:ascii="IBM Plex Serif" w:hAnsi="IBM Plex Serif"/>
              </w:rPr>
              <w:t>capacity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to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interpret</w:t>
            </w:r>
            <w:proofErr w:type="spellEnd"/>
            <w:r w:rsidRPr="005350CC">
              <w:rPr>
                <w:rFonts w:ascii="IBM Plex Serif" w:hAnsi="IBM Plex Serif"/>
              </w:rPr>
              <w:t xml:space="preserve"> and </w:t>
            </w:r>
            <w:proofErr w:type="spellStart"/>
            <w:r w:rsidRPr="005350CC">
              <w:rPr>
                <w:rFonts w:ascii="IBM Plex Serif" w:hAnsi="IBM Plex Serif"/>
              </w:rPr>
              <w:t>process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technical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documentation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related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to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waste</w:t>
            </w:r>
            <w:proofErr w:type="spellEnd"/>
            <w:r w:rsidRPr="005350CC">
              <w:rPr>
                <w:rFonts w:ascii="IBM Plex Serif" w:hAnsi="IBM Plex Serif"/>
              </w:rPr>
              <w:t xml:space="preserve"> management, </w:t>
            </w:r>
            <w:proofErr w:type="spellStart"/>
            <w:r w:rsidRPr="005350CC">
              <w:rPr>
                <w:rFonts w:ascii="IBM Plex Serif" w:hAnsi="IBM Plex Serif"/>
              </w:rPr>
              <w:t>to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apply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procedures</w:t>
            </w:r>
            <w:proofErr w:type="spellEnd"/>
            <w:r w:rsidRPr="005350CC">
              <w:rPr>
                <w:rFonts w:ascii="IBM Plex Serif" w:hAnsi="IBM Plex Serif"/>
              </w:rPr>
              <w:t xml:space="preserve">, </w:t>
            </w:r>
            <w:proofErr w:type="spellStart"/>
            <w:r w:rsidRPr="005350CC">
              <w:rPr>
                <w:rFonts w:ascii="IBM Plex Serif" w:hAnsi="IBM Plex Serif"/>
              </w:rPr>
              <w:t>models</w:t>
            </w:r>
            <w:proofErr w:type="spellEnd"/>
            <w:r w:rsidRPr="005350CC">
              <w:rPr>
                <w:rFonts w:ascii="IBM Plex Serif" w:hAnsi="IBM Plex Serif"/>
              </w:rPr>
              <w:t xml:space="preserve"> and </w:t>
            </w:r>
            <w:proofErr w:type="spellStart"/>
            <w:r w:rsidRPr="005350CC">
              <w:rPr>
                <w:rFonts w:ascii="IBM Plex Serif" w:hAnsi="IBM Plex Serif"/>
              </w:rPr>
              <w:t>information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technologies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used</w:t>
            </w:r>
            <w:proofErr w:type="spellEnd"/>
            <w:r w:rsidRPr="005350CC">
              <w:rPr>
                <w:rFonts w:ascii="IBM Plex Serif" w:hAnsi="IBM Plex Serif"/>
              </w:rPr>
              <w:t xml:space="preserve"> in </w:t>
            </w:r>
            <w:proofErr w:type="spellStart"/>
            <w:r w:rsidRPr="005350CC">
              <w:rPr>
                <w:rFonts w:ascii="IBM Plex Serif" w:hAnsi="IBM Plex Serif"/>
              </w:rPr>
              <w:t>the</w:t>
            </w:r>
            <w:proofErr w:type="spellEnd"/>
            <w:r w:rsidRPr="005350CC">
              <w:rPr>
                <w:rFonts w:ascii="IBM Plex Serif" w:hAnsi="IBM Plex Serif"/>
              </w:rPr>
              <w:t xml:space="preserve"> design, </w:t>
            </w:r>
            <w:proofErr w:type="spellStart"/>
            <w:r w:rsidRPr="005350CC">
              <w:rPr>
                <w:rFonts w:ascii="IBM Plex Serif" w:hAnsi="IBM Plex Serif"/>
              </w:rPr>
              <w:t>organisation</w:t>
            </w:r>
            <w:proofErr w:type="spellEnd"/>
            <w:r w:rsidRPr="005350CC">
              <w:rPr>
                <w:rFonts w:ascii="IBM Plex Serif" w:hAnsi="IBM Plex Serif"/>
              </w:rPr>
              <w:t xml:space="preserve"> and </w:t>
            </w:r>
            <w:proofErr w:type="spellStart"/>
            <w:r w:rsidRPr="005350CC">
              <w:rPr>
                <w:rFonts w:ascii="IBM Plex Serif" w:hAnsi="IBM Plex Serif"/>
              </w:rPr>
              <w:t>operation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machinery</w:t>
            </w:r>
            <w:proofErr w:type="spellEnd"/>
            <w:r w:rsidRPr="005350CC">
              <w:rPr>
                <w:rFonts w:ascii="IBM Plex Serif" w:hAnsi="IBM Plex Serif"/>
              </w:rPr>
              <w:t xml:space="preserve">, </w:t>
            </w:r>
            <w:proofErr w:type="spellStart"/>
            <w:r w:rsidRPr="005350CC">
              <w:rPr>
                <w:rFonts w:ascii="IBM Plex Serif" w:hAnsi="IBM Plex Serif"/>
              </w:rPr>
              <w:t>equipment</w:t>
            </w:r>
            <w:proofErr w:type="spellEnd"/>
            <w:r w:rsidRPr="005350CC">
              <w:rPr>
                <w:rFonts w:ascii="IBM Plex Serif" w:hAnsi="IBM Plex Serif"/>
              </w:rPr>
              <w:t xml:space="preserve">, </w:t>
            </w:r>
            <w:proofErr w:type="spellStart"/>
            <w:r w:rsidRPr="005350CC">
              <w:rPr>
                <w:rFonts w:ascii="IBM Plex Serif" w:hAnsi="IBM Plex Serif"/>
              </w:rPr>
              <w:t>technologies</w:t>
            </w:r>
            <w:proofErr w:type="spellEnd"/>
            <w:r w:rsidRPr="005350CC">
              <w:rPr>
                <w:rFonts w:ascii="IBM Plex Serif" w:hAnsi="IBM Plex Serif"/>
              </w:rPr>
              <w:t xml:space="preserve"> and </w:t>
            </w:r>
            <w:proofErr w:type="spellStart"/>
            <w:r w:rsidRPr="005350CC">
              <w:rPr>
                <w:rFonts w:ascii="IBM Plex Serif" w:hAnsi="IBM Plex Serif"/>
              </w:rPr>
              <w:t>processes</w:t>
            </w:r>
            <w:proofErr w:type="spellEnd"/>
            <w:r w:rsidRPr="005350CC">
              <w:rPr>
                <w:rFonts w:ascii="IBM Plex Serif" w:hAnsi="IBM Plex Serif"/>
              </w:rPr>
              <w:t xml:space="preserve">, and </w:t>
            </w:r>
            <w:proofErr w:type="spellStart"/>
            <w:r w:rsidRPr="005350CC">
              <w:rPr>
                <w:rFonts w:ascii="IBM Plex Serif" w:hAnsi="IBM Plex Serif"/>
              </w:rPr>
              <w:t>to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analyse</w:t>
            </w:r>
            <w:proofErr w:type="spellEnd"/>
            <w:r w:rsidRPr="005350CC">
              <w:rPr>
                <w:rFonts w:ascii="IBM Plex Serif" w:hAnsi="IBM Plex Serif"/>
              </w:rPr>
              <w:t xml:space="preserve"> and </w:t>
            </w:r>
            <w:proofErr w:type="spellStart"/>
            <w:r w:rsidRPr="005350CC">
              <w:rPr>
                <w:rFonts w:ascii="IBM Plex Serif" w:hAnsi="IBM Plex Serif"/>
              </w:rPr>
              <w:t>improve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them</w:t>
            </w:r>
            <w:proofErr w:type="spellEnd"/>
            <w:r w:rsidRPr="005350CC">
              <w:rPr>
                <w:rFonts w:ascii="IBM Plex Serif" w:hAnsi="IBM Plex Serif"/>
              </w:rPr>
              <w:t xml:space="preserve">.  </w:t>
            </w:r>
          </w:p>
          <w:p w:rsidR="006F644E" w:rsidRPr="005350CC" w:rsidRDefault="006F644E" w:rsidP="006F644E">
            <w:pPr>
              <w:ind w:left="276" w:hanging="276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 xml:space="preserve">c) </w:t>
            </w:r>
            <w:proofErr w:type="spellStart"/>
            <w:r w:rsidRPr="005350CC">
              <w:rPr>
                <w:rFonts w:ascii="IBM Plex Serif" w:hAnsi="IBM Plex Serif"/>
              </w:rPr>
              <w:t>attitude</w:t>
            </w:r>
            <w:proofErr w:type="spellEnd"/>
          </w:p>
          <w:p w:rsidR="006F644E" w:rsidRPr="005350CC" w:rsidRDefault="006F644E" w:rsidP="006F644E">
            <w:pPr>
              <w:ind w:left="417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 xml:space="preserve">- A7 - </w:t>
            </w:r>
            <w:proofErr w:type="spellStart"/>
            <w:r w:rsidRPr="005350CC">
              <w:rPr>
                <w:rFonts w:ascii="IBM Plex Serif" w:hAnsi="IBM Plex Serif"/>
              </w:rPr>
              <w:t>Engages</w:t>
            </w:r>
            <w:proofErr w:type="spellEnd"/>
            <w:r w:rsidRPr="005350CC">
              <w:rPr>
                <w:rFonts w:ascii="IBM Plex Serif" w:hAnsi="IBM Plex Serif"/>
              </w:rPr>
              <w:t xml:space="preserve"> in </w:t>
            </w:r>
            <w:proofErr w:type="spellStart"/>
            <w:r w:rsidRPr="005350CC">
              <w:rPr>
                <w:rFonts w:ascii="IBM Plex Serif" w:hAnsi="IBM Plex Serif"/>
              </w:rPr>
              <w:t>collaborative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endeavours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with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representatives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other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disciplines</w:t>
            </w:r>
            <w:proofErr w:type="spellEnd"/>
            <w:r w:rsidRPr="005350CC">
              <w:rPr>
                <w:rFonts w:ascii="IBM Plex Serif" w:hAnsi="IBM Plex Serif"/>
              </w:rPr>
              <w:t>.</w:t>
            </w:r>
          </w:p>
          <w:p w:rsidR="006F644E" w:rsidRPr="005350CC" w:rsidRDefault="006F644E" w:rsidP="006F644E">
            <w:pPr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 xml:space="preserve">d) </w:t>
            </w:r>
            <w:proofErr w:type="spellStart"/>
            <w:r w:rsidRPr="005350CC">
              <w:rPr>
                <w:rFonts w:ascii="IBM Plex Serif" w:hAnsi="IBM Plex Serif"/>
              </w:rPr>
              <w:t>autonomy</w:t>
            </w:r>
            <w:proofErr w:type="spellEnd"/>
            <w:r w:rsidRPr="005350CC">
              <w:rPr>
                <w:rFonts w:ascii="IBM Plex Serif" w:hAnsi="IBM Plex Serif"/>
              </w:rPr>
              <w:t xml:space="preserve"> and </w:t>
            </w:r>
            <w:proofErr w:type="spellStart"/>
            <w:r w:rsidRPr="005350CC">
              <w:rPr>
                <w:rFonts w:ascii="IBM Plex Serif" w:hAnsi="IBM Plex Serif"/>
              </w:rPr>
              <w:t>responsibility</w:t>
            </w:r>
            <w:proofErr w:type="spellEnd"/>
          </w:p>
          <w:p w:rsidR="004A6410" w:rsidRPr="005350CC" w:rsidRDefault="006F644E" w:rsidP="006F644E">
            <w:pPr>
              <w:ind w:left="417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 xml:space="preserve">- F1 </w:t>
            </w:r>
            <w:proofErr w:type="gramStart"/>
            <w:r w:rsidRPr="005350CC">
              <w:rPr>
                <w:rFonts w:ascii="IBM Plex Serif" w:hAnsi="IBM Plex Serif"/>
              </w:rPr>
              <w:t xml:space="preserve">-  </w:t>
            </w:r>
            <w:proofErr w:type="spellStart"/>
            <w:r w:rsidRPr="005350CC">
              <w:rPr>
                <w:rFonts w:ascii="IBM Plex Serif" w:hAnsi="IBM Plex Serif"/>
              </w:rPr>
              <w:t>Demonstrates</w:t>
            </w:r>
            <w:proofErr w:type="spellEnd"/>
            <w:proofErr w:type="gram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the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capacity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to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independently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solve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waste</w:t>
            </w:r>
            <w:proofErr w:type="spellEnd"/>
            <w:r w:rsidRPr="005350CC">
              <w:rPr>
                <w:rFonts w:ascii="IBM Plex Serif" w:hAnsi="IBM Plex Serif"/>
              </w:rPr>
              <w:t xml:space="preserve"> management </w:t>
            </w:r>
            <w:proofErr w:type="spellStart"/>
            <w:r w:rsidRPr="005350CC">
              <w:rPr>
                <w:rFonts w:ascii="IBM Plex Serif" w:hAnsi="IBM Plex Serif"/>
              </w:rPr>
              <w:t>engineering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problems</w:t>
            </w:r>
            <w:proofErr w:type="spellEnd"/>
            <w:r w:rsidRPr="005350CC">
              <w:rPr>
                <w:rFonts w:ascii="IBM Plex Serif" w:hAnsi="IBM Plex Serif"/>
              </w:rPr>
              <w:t xml:space="preserve">, </w:t>
            </w:r>
            <w:proofErr w:type="spellStart"/>
            <w:r w:rsidRPr="005350CC">
              <w:rPr>
                <w:rFonts w:ascii="IBM Plex Serif" w:hAnsi="IBM Plex Serif"/>
              </w:rPr>
              <w:t>making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decisions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independently</w:t>
            </w:r>
            <w:proofErr w:type="spellEnd"/>
            <w:r w:rsidRPr="005350CC">
              <w:rPr>
                <w:rFonts w:ascii="IBM Plex Serif" w:hAnsi="IBM Plex Serif"/>
              </w:rPr>
              <w:t xml:space="preserve"> in </w:t>
            </w:r>
            <w:proofErr w:type="spellStart"/>
            <w:r w:rsidRPr="005350CC">
              <w:rPr>
                <w:rFonts w:ascii="IBM Plex Serif" w:hAnsi="IBM Plex Serif"/>
              </w:rPr>
              <w:t>consultation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with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legal</w:t>
            </w:r>
            <w:proofErr w:type="spellEnd"/>
            <w:r w:rsidRPr="005350CC">
              <w:rPr>
                <w:rFonts w:ascii="IBM Plex Serif" w:hAnsi="IBM Plex Serif"/>
              </w:rPr>
              <w:t xml:space="preserve">, </w:t>
            </w:r>
            <w:proofErr w:type="spellStart"/>
            <w:r w:rsidRPr="005350CC">
              <w:rPr>
                <w:rFonts w:ascii="IBM Plex Serif" w:hAnsi="IBM Plex Serif"/>
              </w:rPr>
              <w:t>economic</w:t>
            </w:r>
            <w:proofErr w:type="spellEnd"/>
            <w:r w:rsidRPr="005350CC">
              <w:rPr>
                <w:rFonts w:ascii="IBM Plex Serif" w:hAnsi="IBM Plex Serif"/>
              </w:rPr>
              <w:t xml:space="preserve"> and </w:t>
            </w:r>
            <w:proofErr w:type="spellStart"/>
            <w:r w:rsidRPr="005350CC">
              <w:rPr>
                <w:rFonts w:ascii="IBM Plex Serif" w:hAnsi="IBM Plex Serif"/>
              </w:rPr>
              <w:t>environmental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experts</w:t>
            </w:r>
            <w:proofErr w:type="spellEnd"/>
            <w:r w:rsidRPr="005350CC">
              <w:rPr>
                <w:rFonts w:ascii="IBM Plex Serif" w:hAnsi="IBM Plex Serif"/>
              </w:rPr>
              <w:t xml:space="preserve">, and </w:t>
            </w:r>
            <w:proofErr w:type="spellStart"/>
            <w:r w:rsidRPr="005350CC">
              <w:rPr>
                <w:rFonts w:ascii="IBM Plex Serif" w:hAnsi="IBM Plex Serif"/>
              </w:rPr>
              <w:t>assuming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responsibility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for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them</w:t>
            </w:r>
            <w:proofErr w:type="spellEnd"/>
            <w:r w:rsidRPr="005350CC">
              <w:rPr>
                <w:rFonts w:ascii="IBM Plex Serif" w:hAnsi="IBM Plex Serif"/>
              </w:rPr>
              <w:t>.</w:t>
            </w:r>
          </w:p>
        </w:tc>
      </w:tr>
      <w:tr w:rsidR="004A6410" w:rsidRPr="005350CC" w:rsidTr="00DB30E0">
        <w:trPr>
          <w:cantSplit/>
        </w:trPr>
        <w:tc>
          <w:tcPr>
            <w:tcW w:w="9624" w:type="dxa"/>
            <w:gridSpan w:val="15"/>
            <w:tcBorders>
              <w:bottom w:val="single" w:sz="6" w:space="0" w:color="auto"/>
            </w:tcBorders>
            <w:shd w:val="clear" w:color="auto" w:fill="BDD6EE" w:themeFill="accent1" w:themeFillTint="66"/>
          </w:tcPr>
          <w:p w:rsidR="004A6410" w:rsidRPr="005350CC" w:rsidRDefault="004A6410" w:rsidP="004A6410">
            <w:pPr>
              <w:jc w:val="center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  <w:b/>
                <w:bCs/>
              </w:rPr>
              <w:t>Tantárgy tartalma, elsajátítandó ismeretanyag tömör, informáló leírása</w:t>
            </w:r>
            <w:r w:rsidRPr="005350CC">
              <w:rPr>
                <w:rFonts w:ascii="IBM Plex Serif" w:hAnsi="IBM Plex Serif"/>
                <w:b/>
                <w:bCs/>
                <w:vertAlign w:val="superscript"/>
              </w:rPr>
              <w:t>9</w:t>
            </w:r>
            <w:r w:rsidRPr="005350CC">
              <w:rPr>
                <w:rFonts w:ascii="IBM Plex Serif" w:hAnsi="IBM Plex Serif"/>
                <w:b/>
                <w:bCs/>
              </w:rPr>
              <w:t>:</w:t>
            </w:r>
          </w:p>
        </w:tc>
      </w:tr>
      <w:tr w:rsidR="004A6410" w:rsidRPr="005350CC" w:rsidTr="00DB30E0">
        <w:trPr>
          <w:cantSplit/>
        </w:trPr>
        <w:tc>
          <w:tcPr>
            <w:tcW w:w="1403" w:type="dxa"/>
            <w:tcBorders>
              <w:top w:val="single" w:sz="6" w:space="0" w:color="auto"/>
            </w:tcBorders>
          </w:tcPr>
          <w:p w:rsidR="004A6410" w:rsidRPr="005350CC" w:rsidRDefault="004A6410" w:rsidP="004A6410">
            <w:pPr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t>magyarul</w:t>
            </w:r>
          </w:p>
        </w:tc>
        <w:tc>
          <w:tcPr>
            <w:tcW w:w="8221" w:type="dxa"/>
            <w:gridSpan w:val="14"/>
            <w:tcBorders>
              <w:top w:val="single" w:sz="6" w:space="0" w:color="auto"/>
            </w:tcBorders>
          </w:tcPr>
          <w:p w:rsidR="006F644E" w:rsidRPr="005350CC" w:rsidRDefault="006F644E" w:rsidP="006F644E">
            <w:pPr>
              <w:suppressAutoHyphens/>
              <w:ind w:left="34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 xml:space="preserve">A kurzus célja, hogy a hulladékgazdálkodási mérnök hallgatók megismerkedjenek a modern hulladékfeldolgozó gépek működési elveivel, az egyes géptípusok üzemeltetési és karbantartási sajátosságaival. Ezen ismeretek elsajátításához szükséges a gépészeti-üzemtani alapismeretek (műszaki rajz; géptan; gépszerkezettan; karbantartás) elsajátítása is. A kurzust elvégző hallgatók, azon </w:t>
            </w:r>
            <w:proofErr w:type="gramStart"/>
            <w:r w:rsidRPr="005350CC">
              <w:rPr>
                <w:rFonts w:ascii="IBM Plex Serif" w:hAnsi="IBM Plex Serif"/>
              </w:rPr>
              <w:t>felül</w:t>
            </w:r>
            <w:proofErr w:type="gramEnd"/>
            <w:r w:rsidRPr="005350CC">
              <w:rPr>
                <w:rFonts w:ascii="IBM Plex Serif" w:hAnsi="IBM Plex Serif"/>
              </w:rPr>
              <w:t xml:space="preserve"> hogy átfogó képet kapnak a hulladékkezelő gépek működéséről és felépítéséről, képesek lesznek a gyakorlatban értelmezni a gépkönyveket, az előírt biztonsági előírásoknak megfelelően gépeket üzemeltetni és megszervezni a gépek karbantartását.</w:t>
            </w:r>
          </w:p>
          <w:p w:rsidR="006F644E" w:rsidRPr="005350CC" w:rsidRDefault="006F644E" w:rsidP="006F644E">
            <w:pPr>
              <w:suppressAutoHyphens/>
              <w:ind w:left="34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A tantárgy fő témakörei:</w:t>
            </w:r>
          </w:p>
          <w:p w:rsidR="006F644E" w:rsidRPr="005350CC" w:rsidRDefault="006F644E" w:rsidP="006F644E">
            <w:pPr>
              <w:suppressAutoHyphens/>
              <w:ind w:left="34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-műszaki rajz alapismeretek</w:t>
            </w:r>
          </w:p>
          <w:p w:rsidR="006F644E" w:rsidRPr="005350CC" w:rsidRDefault="006F644E" w:rsidP="006F644E">
            <w:pPr>
              <w:suppressAutoHyphens/>
              <w:ind w:left="34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 xml:space="preserve">-gépüzemtani alapismeretek (teljesítmény; hatásfok; </w:t>
            </w:r>
            <w:proofErr w:type="gramStart"/>
            <w:r w:rsidRPr="005350CC">
              <w:rPr>
                <w:rFonts w:ascii="IBM Plex Serif" w:hAnsi="IBM Plex Serif"/>
              </w:rPr>
              <w:t>munkapont,</w:t>
            </w:r>
            <w:proofErr w:type="gramEnd"/>
            <w:r w:rsidRPr="005350CC">
              <w:rPr>
                <w:rFonts w:ascii="IBM Plex Serif" w:hAnsi="IBM Plex Serif"/>
              </w:rPr>
              <w:t xml:space="preserve"> stb.)</w:t>
            </w:r>
          </w:p>
          <w:p w:rsidR="006F644E" w:rsidRPr="005350CC" w:rsidRDefault="006F644E" w:rsidP="006F644E">
            <w:pPr>
              <w:suppressAutoHyphens/>
              <w:ind w:left="34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-gépelemek alapjai (kötőgépelemek; tengelykapcsolók; csapágyazások; hajtóművek; stb.)</w:t>
            </w:r>
          </w:p>
          <w:p w:rsidR="006F644E" w:rsidRPr="005350CC" w:rsidRDefault="006F644E" w:rsidP="006F644E">
            <w:pPr>
              <w:suppressAutoHyphens/>
              <w:ind w:left="34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-karbantartási alapismeretek (karbantartás tervezése, dokumentációi)</w:t>
            </w:r>
          </w:p>
          <w:p w:rsidR="006F644E" w:rsidRPr="005350CC" w:rsidRDefault="006F644E" w:rsidP="006F644E">
            <w:pPr>
              <w:suppressAutoHyphens/>
              <w:ind w:left="34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-aprítógépek működési elvei</w:t>
            </w:r>
          </w:p>
          <w:p w:rsidR="006F644E" w:rsidRPr="005350CC" w:rsidRDefault="006F644E" w:rsidP="006F644E">
            <w:pPr>
              <w:suppressAutoHyphens/>
              <w:ind w:left="34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-szeparátorok működési elvei</w:t>
            </w:r>
          </w:p>
          <w:p w:rsidR="006F644E" w:rsidRPr="005350CC" w:rsidRDefault="006F644E" w:rsidP="006F644E">
            <w:pPr>
              <w:suppressAutoHyphens/>
              <w:ind w:left="34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-hulladékbálázók és hulladékprések működési elvei</w:t>
            </w:r>
          </w:p>
          <w:p w:rsidR="006F644E" w:rsidRPr="005350CC" w:rsidRDefault="006F644E" w:rsidP="006F644E">
            <w:pPr>
              <w:suppressAutoHyphens/>
              <w:ind w:left="34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</w:t>
            </w:r>
            <w:proofErr w:type="spellStart"/>
            <w:r w:rsidRPr="005350CC">
              <w:rPr>
                <w:rFonts w:ascii="IBM Plex Serif" w:hAnsi="IBM Plex Serif"/>
              </w:rPr>
              <w:t>brikettáló</w:t>
            </w:r>
            <w:proofErr w:type="spellEnd"/>
            <w:r w:rsidRPr="005350CC">
              <w:rPr>
                <w:rFonts w:ascii="IBM Plex Serif" w:hAnsi="IBM Plex Serif"/>
              </w:rPr>
              <w:t xml:space="preserve">, </w:t>
            </w:r>
            <w:proofErr w:type="spellStart"/>
            <w:r w:rsidRPr="005350CC">
              <w:rPr>
                <w:rFonts w:ascii="IBM Plex Serif" w:hAnsi="IBM Plex Serif"/>
              </w:rPr>
              <w:t>pelletizáló</w:t>
            </w:r>
            <w:proofErr w:type="spellEnd"/>
            <w:r w:rsidRPr="005350CC">
              <w:rPr>
                <w:rFonts w:ascii="IBM Plex Serif" w:hAnsi="IBM Plex Serif"/>
              </w:rPr>
              <w:t xml:space="preserve"> gépek működési elvei</w:t>
            </w:r>
          </w:p>
          <w:p w:rsidR="006F644E" w:rsidRPr="005350CC" w:rsidRDefault="006F644E" w:rsidP="006F644E">
            <w:pPr>
              <w:suppressAutoHyphens/>
              <w:ind w:left="34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-Rosták működési elvei</w:t>
            </w:r>
          </w:p>
          <w:p w:rsidR="006F644E" w:rsidRPr="005350CC" w:rsidRDefault="006F644E" w:rsidP="006F644E">
            <w:pPr>
              <w:suppressAutoHyphens/>
              <w:ind w:left="34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-válogató robotok</w:t>
            </w:r>
          </w:p>
          <w:p w:rsidR="004A6410" w:rsidRPr="005350CC" w:rsidRDefault="006F644E" w:rsidP="006F644E">
            <w:pPr>
              <w:suppressAutoHyphens/>
              <w:ind w:left="34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-PET-palack, PE fólia, PP mosó feldolgozó sor felépítése</w:t>
            </w:r>
          </w:p>
        </w:tc>
      </w:tr>
      <w:tr w:rsidR="004A6410" w:rsidRPr="005350CC" w:rsidTr="00DB30E0">
        <w:trPr>
          <w:cantSplit/>
        </w:trPr>
        <w:tc>
          <w:tcPr>
            <w:tcW w:w="1403" w:type="dxa"/>
          </w:tcPr>
          <w:p w:rsidR="004A6410" w:rsidRPr="005350CC" w:rsidRDefault="004A6410" w:rsidP="004A6410">
            <w:pPr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lastRenderedPageBreak/>
              <w:t>angolul</w:t>
            </w:r>
          </w:p>
        </w:tc>
        <w:tc>
          <w:tcPr>
            <w:tcW w:w="8221" w:type="dxa"/>
            <w:gridSpan w:val="14"/>
          </w:tcPr>
          <w:p w:rsidR="006F644E" w:rsidRPr="005350CC" w:rsidRDefault="006F644E" w:rsidP="006F644E">
            <w:pPr>
              <w:tabs>
                <w:tab w:val="left" w:pos="1656"/>
              </w:tabs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 xml:space="preserve">The </w:t>
            </w:r>
            <w:proofErr w:type="spellStart"/>
            <w:r w:rsidRPr="005350CC">
              <w:rPr>
                <w:rFonts w:ascii="IBM Plex Serif" w:hAnsi="IBM Plex Serif"/>
              </w:rPr>
              <w:t>aim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the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course</w:t>
            </w:r>
            <w:proofErr w:type="spellEnd"/>
            <w:r w:rsidRPr="005350CC">
              <w:rPr>
                <w:rFonts w:ascii="IBM Plex Serif" w:hAnsi="IBM Plex Serif"/>
              </w:rPr>
              <w:t xml:space="preserve"> is </w:t>
            </w:r>
            <w:proofErr w:type="spellStart"/>
            <w:r w:rsidRPr="005350CC">
              <w:rPr>
                <w:rFonts w:ascii="IBM Plex Serif" w:hAnsi="IBM Plex Serif"/>
              </w:rPr>
              <w:t>to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familiarise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students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waste</w:t>
            </w:r>
            <w:proofErr w:type="spellEnd"/>
            <w:r w:rsidRPr="005350CC">
              <w:rPr>
                <w:rFonts w:ascii="IBM Plex Serif" w:hAnsi="IBM Plex Serif"/>
              </w:rPr>
              <w:t xml:space="preserve"> management </w:t>
            </w:r>
            <w:proofErr w:type="spellStart"/>
            <w:r w:rsidRPr="005350CC">
              <w:rPr>
                <w:rFonts w:ascii="IBM Plex Serif" w:hAnsi="IBM Plex Serif"/>
              </w:rPr>
              <w:t>engineering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with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the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principles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operation</w:t>
            </w:r>
            <w:proofErr w:type="spellEnd"/>
            <w:r w:rsidRPr="005350CC">
              <w:rPr>
                <w:rFonts w:ascii="IBM Plex Serif" w:hAnsi="IBM Plex Serif"/>
              </w:rPr>
              <w:t xml:space="preserve"> of modern </w:t>
            </w:r>
            <w:proofErr w:type="spellStart"/>
            <w:r w:rsidRPr="005350CC">
              <w:rPr>
                <w:rFonts w:ascii="IBM Plex Serif" w:hAnsi="IBM Plex Serif"/>
              </w:rPr>
              <w:t>waste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processing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machines</w:t>
            </w:r>
            <w:proofErr w:type="spellEnd"/>
            <w:r w:rsidRPr="005350CC">
              <w:rPr>
                <w:rFonts w:ascii="IBM Plex Serif" w:hAnsi="IBM Plex Serif"/>
              </w:rPr>
              <w:t xml:space="preserve">, </w:t>
            </w:r>
            <w:proofErr w:type="spellStart"/>
            <w:r w:rsidRPr="005350CC">
              <w:rPr>
                <w:rFonts w:ascii="IBM Plex Serif" w:hAnsi="IBM Plex Serif"/>
              </w:rPr>
              <w:t>the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operation</w:t>
            </w:r>
            <w:proofErr w:type="spellEnd"/>
            <w:r w:rsidRPr="005350CC">
              <w:rPr>
                <w:rFonts w:ascii="IBM Plex Serif" w:hAnsi="IBM Plex Serif"/>
              </w:rPr>
              <w:t xml:space="preserve"> and </w:t>
            </w:r>
            <w:proofErr w:type="spellStart"/>
            <w:r w:rsidRPr="005350CC">
              <w:rPr>
                <w:rFonts w:ascii="IBM Plex Serif" w:hAnsi="IBM Plex Serif"/>
              </w:rPr>
              <w:t>maintenance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each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type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machine</w:t>
            </w:r>
            <w:proofErr w:type="spellEnd"/>
            <w:r w:rsidRPr="005350CC">
              <w:rPr>
                <w:rFonts w:ascii="IBM Plex Serif" w:hAnsi="IBM Plex Serif"/>
              </w:rPr>
              <w:t xml:space="preserve">. </w:t>
            </w:r>
            <w:proofErr w:type="spellStart"/>
            <w:r w:rsidRPr="005350CC">
              <w:rPr>
                <w:rFonts w:ascii="IBM Plex Serif" w:hAnsi="IBM Plex Serif"/>
              </w:rPr>
              <w:t>To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acquire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this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knowledge</w:t>
            </w:r>
            <w:proofErr w:type="spellEnd"/>
            <w:r w:rsidRPr="005350CC">
              <w:rPr>
                <w:rFonts w:ascii="IBM Plex Serif" w:hAnsi="IBM Plex Serif"/>
              </w:rPr>
              <w:t xml:space="preserve">, </w:t>
            </w:r>
            <w:proofErr w:type="spellStart"/>
            <w:r w:rsidRPr="005350CC">
              <w:rPr>
                <w:rFonts w:ascii="IBM Plex Serif" w:hAnsi="IBM Plex Serif"/>
              </w:rPr>
              <w:t>it</w:t>
            </w:r>
            <w:proofErr w:type="spellEnd"/>
            <w:r w:rsidRPr="005350CC">
              <w:rPr>
                <w:rFonts w:ascii="IBM Plex Serif" w:hAnsi="IBM Plex Serif"/>
              </w:rPr>
              <w:t xml:space="preserve"> is </w:t>
            </w:r>
            <w:proofErr w:type="spellStart"/>
            <w:r w:rsidRPr="005350CC">
              <w:rPr>
                <w:rFonts w:ascii="IBM Plex Serif" w:hAnsi="IBM Plex Serif"/>
              </w:rPr>
              <w:t>also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necessary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to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acquire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basic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knowledge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machine</w:t>
            </w:r>
            <w:proofErr w:type="spellEnd"/>
            <w:r w:rsidRPr="005350CC">
              <w:rPr>
                <w:rFonts w:ascii="IBM Plex Serif" w:hAnsi="IBM Plex Serif"/>
              </w:rPr>
              <w:t xml:space="preserve"> design and </w:t>
            </w:r>
            <w:proofErr w:type="spellStart"/>
            <w:r w:rsidRPr="005350CC">
              <w:rPr>
                <w:rFonts w:ascii="IBM Plex Serif" w:hAnsi="IBM Plex Serif"/>
              </w:rPr>
              <w:t>operation</w:t>
            </w:r>
            <w:proofErr w:type="spellEnd"/>
            <w:r w:rsidRPr="005350CC">
              <w:rPr>
                <w:rFonts w:ascii="IBM Plex Serif" w:hAnsi="IBM Plex Serif"/>
              </w:rPr>
              <w:t xml:space="preserve"> (</w:t>
            </w:r>
            <w:proofErr w:type="spellStart"/>
            <w:r w:rsidRPr="005350CC">
              <w:rPr>
                <w:rFonts w:ascii="IBM Plex Serif" w:hAnsi="IBM Plex Serif"/>
              </w:rPr>
              <w:t>technical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drawing</w:t>
            </w:r>
            <w:proofErr w:type="spellEnd"/>
            <w:r w:rsidRPr="005350CC">
              <w:rPr>
                <w:rFonts w:ascii="IBM Plex Serif" w:hAnsi="IBM Plex Serif"/>
              </w:rPr>
              <w:t xml:space="preserve">; </w:t>
            </w:r>
            <w:proofErr w:type="spellStart"/>
            <w:r w:rsidRPr="005350CC">
              <w:rPr>
                <w:rFonts w:ascii="IBM Plex Serif" w:hAnsi="IBM Plex Serif"/>
              </w:rPr>
              <w:t>machine</w:t>
            </w:r>
            <w:proofErr w:type="spellEnd"/>
            <w:r w:rsidRPr="005350CC">
              <w:rPr>
                <w:rFonts w:ascii="IBM Plex Serif" w:hAnsi="IBM Plex Serif"/>
              </w:rPr>
              <w:t xml:space="preserve"> design; </w:t>
            </w:r>
            <w:proofErr w:type="spellStart"/>
            <w:r w:rsidRPr="005350CC">
              <w:rPr>
                <w:rFonts w:ascii="IBM Plex Serif" w:hAnsi="IBM Plex Serif"/>
              </w:rPr>
              <w:t>machine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construction</w:t>
            </w:r>
            <w:proofErr w:type="spellEnd"/>
            <w:r w:rsidRPr="005350CC">
              <w:rPr>
                <w:rFonts w:ascii="IBM Plex Serif" w:hAnsi="IBM Plex Serif"/>
              </w:rPr>
              <w:t xml:space="preserve">; </w:t>
            </w:r>
            <w:proofErr w:type="spellStart"/>
            <w:r w:rsidRPr="005350CC">
              <w:rPr>
                <w:rFonts w:ascii="IBM Plex Serif" w:hAnsi="IBM Plex Serif"/>
              </w:rPr>
              <w:t>maintenance</w:t>
            </w:r>
            <w:proofErr w:type="spellEnd"/>
            <w:r w:rsidRPr="005350CC">
              <w:rPr>
                <w:rFonts w:ascii="IBM Plex Serif" w:hAnsi="IBM Plex Serif"/>
              </w:rPr>
              <w:t xml:space="preserve">). In </w:t>
            </w:r>
            <w:proofErr w:type="spellStart"/>
            <w:r w:rsidRPr="005350CC">
              <w:rPr>
                <w:rFonts w:ascii="IBM Plex Serif" w:hAnsi="IBM Plex Serif"/>
              </w:rPr>
              <w:t>addition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to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gaining</w:t>
            </w:r>
            <w:proofErr w:type="spellEnd"/>
            <w:r w:rsidRPr="005350CC">
              <w:rPr>
                <w:rFonts w:ascii="IBM Plex Serif" w:hAnsi="IBM Plex Serif"/>
              </w:rPr>
              <w:t xml:space="preserve"> a </w:t>
            </w:r>
            <w:proofErr w:type="spellStart"/>
            <w:r w:rsidRPr="005350CC">
              <w:rPr>
                <w:rFonts w:ascii="IBM Plex Serif" w:hAnsi="IBM Plex Serif"/>
              </w:rPr>
              <w:t>comprehensive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understanding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the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operation</w:t>
            </w:r>
            <w:proofErr w:type="spellEnd"/>
            <w:r w:rsidRPr="005350CC">
              <w:rPr>
                <w:rFonts w:ascii="IBM Plex Serif" w:hAnsi="IBM Plex Serif"/>
              </w:rPr>
              <w:t xml:space="preserve"> and design of </w:t>
            </w:r>
            <w:proofErr w:type="spellStart"/>
            <w:r w:rsidRPr="005350CC">
              <w:rPr>
                <w:rFonts w:ascii="IBM Plex Serif" w:hAnsi="IBM Plex Serif"/>
              </w:rPr>
              <w:t>waste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treatment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machinery</w:t>
            </w:r>
            <w:proofErr w:type="spellEnd"/>
            <w:r w:rsidRPr="005350CC">
              <w:rPr>
                <w:rFonts w:ascii="IBM Plex Serif" w:hAnsi="IBM Plex Serif"/>
              </w:rPr>
              <w:t xml:space="preserve">, </w:t>
            </w:r>
            <w:proofErr w:type="spellStart"/>
            <w:r w:rsidRPr="005350CC">
              <w:rPr>
                <w:rFonts w:ascii="IBM Plex Serif" w:hAnsi="IBM Plex Serif"/>
              </w:rPr>
              <w:t>students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will</w:t>
            </w:r>
            <w:proofErr w:type="spellEnd"/>
            <w:r w:rsidRPr="005350CC">
              <w:rPr>
                <w:rFonts w:ascii="IBM Plex Serif" w:hAnsi="IBM Plex Serif"/>
              </w:rPr>
              <w:t xml:space="preserve"> be </w:t>
            </w:r>
            <w:proofErr w:type="spellStart"/>
            <w:r w:rsidRPr="005350CC">
              <w:rPr>
                <w:rFonts w:ascii="IBM Plex Serif" w:hAnsi="IBM Plex Serif"/>
              </w:rPr>
              <w:t>able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to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interpret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machine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manuals</w:t>
            </w:r>
            <w:proofErr w:type="spellEnd"/>
            <w:r w:rsidRPr="005350CC">
              <w:rPr>
                <w:rFonts w:ascii="IBM Plex Serif" w:hAnsi="IBM Plex Serif"/>
              </w:rPr>
              <w:t xml:space="preserve">, </w:t>
            </w:r>
            <w:proofErr w:type="spellStart"/>
            <w:r w:rsidRPr="005350CC">
              <w:rPr>
                <w:rFonts w:ascii="IBM Plex Serif" w:hAnsi="IBM Plex Serif"/>
              </w:rPr>
              <w:t>operate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machines</w:t>
            </w:r>
            <w:proofErr w:type="spellEnd"/>
            <w:r w:rsidRPr="005350CC">
              <w:rPr>
                <w:rFonts w:ascii="IBM Plex Serif" w:hAnsi="IBM Plex Serif"/>
              </w:rPr>
              <w:t xml:space="preserve"> in </w:t>
            </w:r>
            <w:proofErr w:type="spellStart"/>
            <w:r w:rsidRPr="005350CC">
              <w:rPr>
                <w:rFonts w:ascii="IBM Plex Serif" w:hAnsi="IBM Plex Serif"/>
              </w:rPr>
              <w:t>accordance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with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the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required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safety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standards</w:t>
            </w:r>
            <w:proofErr w:type="spellEnd"/>
            <w:r w:rsidRPr="005350CC">
              <w:rPr>
                <w:rFonts w:ascii="IBM Plex Serif" w:hAnsi="IBM Plex Serif"/>
              </w:rPr>
              <w:t xml:space="preserve"> and </w:t>
            </w:r>
            <w:proofErr w:type="spellStart"/>
            <w:r w:rsidRPr="005350CC">
              <w:rPr>
                <w:rFonts w:ascii="IBM Plex Serif" w:hAnsi="IBM Plex Serif"/>
              </w:rPr>
              <w:t>organise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machine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maintenance</w:t>
            </w:r>
            <w:proofErr w:type="spellEnd"/>
            <w:r w:rsidRPr="005350CC">
              <w:rPr>
                <w:rFonts w:ascii="IBM Plex Serif" w:hAnsi="IBM Plex Serif"/>
              </w:rPr>
              <w:t>.</w:t>
            </w:r>
          </w:p>
          <w:p w:rsidR="006F644E" w:rsidRPr="005350CC" w:rsidRDefault="006F644E" w:rsidP="006F644E">
            <w:pPr>
              <w:tabs>
                <w:tab w:val="left" w:pos="1656"/>
              </w:tabs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 xml:space="preserve">The main </w:t>
            </w:r>
            <w:proofErr w:type="spellStart"/>
            <w:r w:rsidRPr="005350CC">
              <w:rPr>
                <w:rFonts w:ascii="IBM Plex Serif" w:hAnsi="IBM Plex Serif"/>
              </w:rPr>
              <w:t>topics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the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course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are</w:t>
            </w:r>
            <w:proofErr w:type="spellEnd"/>
          </w:p>
          <w:p w:rsidR="006F644E" w:rsidRPr="005350CC" w:rsidRDefault="006F644E" w:rsidP="006F644E">
            <w:pPr>
              <w:tabs>
                <w:tab w:val="left" w:pos="1656"/>
              </w:tabs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</w:t>
            </w:r>
            <w:proofErr w:type="spellStart"/>
            <w:r w:rsidRPr="005350CC">
              <w:rPr>
                <w:rFonts w:ascii="IBM Plex Serif" w:hAnsi="IBM Plex Serif"/>
              </w:rPr>
              <w:t>Basics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technical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drawing</w:t>
            </w:r>
            <w:proofErr w:type="spellEnd"/>
          </w:p>
          <w:p w:rsidR="006F644E" w:rsidRPr="005350CC" w:rsidRDefault="006F644E" w:rsidP="006F644E">
            <w:pPr>
              <w:tabs>
                <w:tab w:val="left" w:pos="1656"/>
              </w:tabs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</w:t>
            </w:r>
            <w:proofErr w:type="spellStart"/>
            <w:r w:rsidRPr="005350CC">
              <w:rPr>
                <w:rFonts w:ascii="IBM Plex Serif" w:hAnsi="IBM Plex Serif"/>
              </w:rPr>
              <w:t>Basics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machine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operation</w:t>
            </w:r>
            <w:proofErr w:type="spellEnd"/>
            <w:r w:rsidRPr="005350CC">
              <w:rPr>
                <w:rFonts w:ascii="IBM Plex Serif" w:hAnsi="IBM Plex Serif"/>
              </w:rPr>
              <w:t xml:space="preserve"> (</w:t>
            </w:r>
            <w:proofErr w:type="spellStart"/>
            <w:r w:rsidRPr="005350CC">
              <w:rPr>
                <w:rFonts w:ascii="IBM Plex Serif" w:hAnsi="IBM Plex Serif"/>
              </w:rPr>
              <w:t>power</w:t>
            </w:r>
            <w:proofErr w:type="spellEnd"/>
            <w:r w:rsidRPr="005350CC">
              <w:rPr>
                <w:rFonts w:ascii="IBM Plex Serif" w:hAnsi="IBM Plex Serif"/>
              </w:rPr>
              <w:t xml:space="preserve">; </w:t>
            </w:r>
            <w:proofErr w:type="spellStart"/>
            <w:r w:rsidRPr="005350CC">
              <w:rPr>
                <w:rFonts w:ascii="IBM Plex Serif" w:hAnsi="IBM Plex Serif"/>
              </w:rPr>
              <w:t>efficiency</w:t>
            </w:r>
            <w:proofErr w:type="spellEnd"/>
            <w:r w:rsidRPr="005350CC">
              <w:rPr>
                <w:rFonts w:ascii="IBM Plex Serif" w:hAnsi="IBM Plex Serif"/>
              </w:rPr>
              <w:t xml:space="preserve">; </w:t>
            </w:r>
            <w:proofErr w:type="spellStart"/>
            <w:r w:rsidRPr="005350CC">
              <w:rPr>
                <w:rFonts w:ascii="IBM Plex Serif" w:hAnsi="IBM Plex Serif"/>
              </w:rPr>
              <w:t>operating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point</w:t>
            </w:r>
            <w:proofErr w:type="spellEnd"/>
            <w:r w:rsidRPr="005350CC">
              <w:rPr>
                <w:rFonts w:ascii="IBM Plex Serif" w:hAnsi="IBM Plex Serif"/>
              </w:rPr>
              <w:t>, etc.)</w:t>
            </w:r>
          </w:p>
          <w:p w:rsidR="006F644E" w:rsidRPr="005350CC" w:rsidRDefault="006F644E" w:rsidP="006F644E">
            <w:pPr>
              <w:tabs>
                <w:tab w:val="left" w:pos="1656"/>
              </w:tabs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</w:t>
            </w:r>
            <w:proofErr w:type="spellStart"/>
            <w:r w:rsidRPr="005350CC">
              <w:rPr>
                <w:rFonts w:ascii="IBM Plex Serif" w:hAnsi="IBM Plex Serif"/>
              </w:rPr>
              <w:t>Basics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machine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components</w:t>
            </w:r>
            <w:proofErr w:type="spellEnd"/>
            <w:r w:rsidRPr="005350CC">
              <w:rPr>
                <w:rFonts w:ascii="IBM Plex Serif" w:hAnsi="IBM Plex Serif"/>
              </w:rPr>
              <w:t xml:space="preserve"> (</w:t>
            </w:r>
            <w:proofErr w:type="spellStart"/>
            <w:r w:rsidRPr="005350CC">
              <w:rPr>
                <w:rFonts w:ascii="IBM Plex Serif" w:hAnsi="IBM Plex Serif"/>
              </w:rPr>
              <w:t>fasteners</w:t>
            </w:r>
            <w:proofErr w:type="spellEnd"/>
            <w:r w:rsidRPr="005350CC">
              <w:rPr>
                <w:rFonts w:ascii="IBM Plex Serif" w:hAnsi="IBM Plex Serif"/>
              </w:rPr>
              <w:t xml:space="preserve">; </w:t>
            </w:r>
            <w:proofErr w:type="spellStart"/>
            <w:r w:rsidRPr="005350CC">
              <w:rPr>
                <w:rFonts w:ascii="IBM Plex Serif" w:hAnsi="IBM Plex Serif"/>
              </w:rPr>
              <w:t>couplings</w:t>
            </w:r>
            <w:proofErr w:type="spellEnd"/>
            <w:r w:rsidRPr="005350CC">
              <w:rPr>
                <w:rFonts w:ascii="IBM Plex Serif" w:hAnsi="IBM Plex Serif"/>
              </w:rPr>
              <w:t xml:space="preserve">; </w:t>
            </w:r>
            <w:proofErr w:type="spellStart"/>
            <w:r w:rsidRPr="005350CC">
              <w:rPr>
                <w:rFonts w:ascii="IBM Plex Serif" w:hAnsi="IBM Plex Serif"/>
              </w:rPr>
              <w:t>bearings</w:t>
            </w:r>
            <w:proofErr w:type="spellEnd"/>
            <w:r w:rsidRPr="005350CC">
              <w:rPr>
                <w:rFonts w:ascii="IBM Plex Serif" w:hAnsi="IBM Plex Serif"/>
              </w:rPr>
              <w:t xml:space="preserve">; </w:t>
            </w:r>
            <w:proofErr w:type="spellStart"/>
            <w:r w:rsidRPr="005350CC">
              <w:rPr>
                <w:rFonts w:ascii="IBM Plex Serif" w:hAnsi="IBM Plex Serif"/>
              </w:rPr>
              <w:t>gearboxes</w:t>
            </w:r>
            <w:proofErr w:type="spellEnd"/>
            <w:r w:rsidRPr="005350CC">
              <w:rPr>
                <w:rFonts w:ascii="IBM Plex Serif" w:hAnsi="IBM Plex Serif"/>
              </w:rPr>
              <w:t>; etc.)</w:t>
            </w:r>
          </w:p>
          <w:p w:rsidR="006F644E" w:rsidRPr="005350CC" w:rsidRDefault="006F644E" w:rsidP="006F644E">
            <w:pPr>
              <w:tabs>
                <w:tab w:val="left" w:pos="1656"/>
              </w:tabs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</w:t>
            </w:r>
            <w:proofErr w:type="spellStart"/>
            <w:r w:rsidRPr="005350CC">
              <w:rPr>
                <w:rFonts w:ascii="IBM Plex Serif" w:hAnsi="IBM Plex Serif"/>
              </w:rPr>
              <w:t>Basics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maintenance</w:t>
            </w:r>
            <w:proofErr w:type="spellEnd"/>
            <w:r w:rsidRPr="005350CC">
              <w:rPr>
                <w:rFonts w:ascii="IBM Plex Serif" w:hAnsi="IBM Plex Serif"/>
              </w:rPr>
              <w:t xml:space="preserve"> (</w:t>
            </w:r>
            <w:proofErr w:type="spellStart"/>
            <w:r w:rsidRPr="005350CC">
              <w:rPr>
                <w:rFonts w:ascii="IBM Plex Serif" w:hAnsi="IBM Plex Serif"/>
              </w:rPr>
              <w:t>maintenance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planning</w:t>
            </w:r>
            <w:proofErr w:type="spellEnd"/>
            <w:r w:rsidRPr="005350CC">
              <w:rPr>
                <w:rFonts w:ascii="IBM Plex Serif" w:hAnsi="IBM Plex Serif"/>
              </w:rPr>
              <w:t xml:space="preserve">, </w:t>
            </w:r>
            <w:proofErr w:type="spellStart"/>
            <w:r w:rsidRPr="005350CC">
              <w:rPr>
                <w:rFonts w:ascii="IBM Plex Serif" w:hAnsi="IBM Plex Serif"/>
              </w:rPr>
              <w:t>documentation</w:t>
            </w:r>
            <w:proofErr w:type="spellEnd"/>
            <w:r w:rsidRPr="005350CC">
              <w:rPr>
                <w:rFonts w:ascii="IBM Plex Serif" w:hAnsi="IBM Plex Serif"/>
              </w:rPr>
              <w:t>)</w:t>
            </w:r>
          </w:p>
          <w:p w:rsidR="006F644E" w:rsidRPr="005350CC" w:rsidRDefault="006F644E" w:rsidP="006F644E">
            <w:pPr>
              <w:tabs>
                <w:tab w:val="left" w:pos="1656"/>
              </w:tabs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</w:t>
            </w:r>
            <w:proofErr w:type="spellStart"/>
            <w:r w:rsidRPr="005350CC">
              <w:rPr>
                <w:rFonts w:ascii="IBM Plex Serif" w:hAnsi="IBM Plex Serif"/>
              </w:rPr>
              <w:t>Principles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machine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operation</w:t>
            </w:r>
            <w:proofErr w:type="spellEnd"/>
          </w:p>
          <w:p w:rsidR="006F644E" w:rsidRPr="005350CC" w:rsidRDefault="006F644E" w:rsidP="006F644E">
            <w:pPr>
              <w:tabs>
                <w:tab w:val="left" w:pos="1656"/>
              </w:tabs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</w:t>
            </w:r>
            <w:proofErr w:type="spellStart"/>
            <w:r w:rsidRPr="005350CC">
              <w:rPr>
                <w:rFonts w:ascii="IBM Plex Serif" w:hAnsi="IBM Plex Serif"/>
              </w:rPr>
              <w:t>Principles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separator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operation</w:t>
            </w:r>
            <w:proofErr w:type="spellEnd"/>
          </w:p>
          <w:p w:rsidR="006F644E" w:rsidRPr="005350CC" w:rsidRDefault="006F644E" w:rsidP="006F644E">
            <w:pPr>
              <w:tabs>
                <w:tab w:val="left" w:pos="1656"/>
              </w:tabs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</w:t>
            </w:r>
            <w:proofErr w:type="spellStart"/>
            <w:r w:rsidRPr="005350CC">
              <w:rPr>
                <w:rFonts w:ascii="IBM Plex Serif" w:hAnsi="IBM Plex Serif"/>
              </w:rPr>
              <w:t>Principles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operation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waste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balers</w:t>
            </w:r>
            <w:proofErr w:type="spellEnd"/>
            <w:r w:rsidRPr="005350CC">
              <w:rPr>
                <w:rFonts w:ascii="IBM Plex Serif" w:hAnsi="IBM Plex Serif"/>
              </w:rPr>
              <w:t xml:space="preserve"> and </w:t>
            </w:r>
            <w:proofErr w:type="spellStart"/>
            <w:r w:rsidRPr="005350CC">
              <w:rPr>
                <w:rFonts w:ascii="IBM Plex Serif" w:hAnsi="IBM Plex Serif"/>
              </w:rPr>
              <w:t>compactors</w:t>
            </w:r>
            <w:proofErr w:type="spellEnd"/>
          </w:p>
          <w:p w:rsidR="006F644E" w:rsidRPr="005350CC" w:rsidRDefault="006F644E" w:rsidP="006F644E">
            <w:pPr>
              <w:tabs>
                <w:tab w:val="left" w:pos="1656"/>
              </w:tabs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</w:t>
            </w:r>
            <w:proofErr w:type="spellStart"/>
            <w:r w:rsidRPr="005350CC">
              <w:rPr>
                <w:rFonts w:ascii="IBM Plex Serif" w:hAnsi="IBM Plex Serif"/>
              </w:rPr>
              <w:t>Principles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briquetting</w:t>
            </w:r>
            <w:proofErr w:type="spellEnd"/>
            <w:r w:rsidRPr="005350CC">
              <w:rPr>
                <w:rFonts w:ascii="IBM Plex Serif" w:hAnsi="IBM Plex Serif"/>
              </w:rPr>
              <w:t xml:space="preserve"> and </w:t>
            </w:r>
            <w:proofErr w:type="spellStart"/>
            <w:r w:rsidRPr="005350CC">
              <w:rPr>
                <w:rFonts w:ascii="IBM Plex Serif" w:hAnsi="IBM Plex Serif"/>
              </w:rPr>
              <w:t>pelletising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machines</w:t>
            </w:r>
            <w:proofErr w:type="spellEnd"/>
          </w:p>
          <w:p w:rsidR="006F644E" w:rsidRPr="005350CC" w:rsidRDefault="006F644E" w:rsidP="006F644E">
            <w:pPr>
              <w:tabs>
                <w:tab w:val="left" w:pos="1656"/>
              </w:tabs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</w:t>
            </w:r>
            <w:proofErr w:type="spellStart"/>
            <w:r w:rsidRPr="005350CC">
              <w:rPr>
                <w:rFonts w:ascii="IBM Plex Serif" w:hAnsi="IBM Plex Serif"/>
              </w:rPr>
              <w:t>Working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principles</w:t>
            </w:r>
            <w:proofErr w:type="spellEnd"/>
            <w:r w:rsidRPr="005350CC">
              <w:rPr>
                <w:rFonts w:ascii="IBM Plex Serif" w:hAnsi="IBM Plex Serif"/>
              </w:rPr>
              <w:t xml:space="preserve"> of </w:t>
            </w:r>
            <w:proofErr w:type="spellStart"/>
            <w:r w:rsidRPr="005350CC">
              <w:rPr>
                <w:rFonts w:ascii="IBM Plex Serif" w:hAnsi="IBM Plex Serif"/>
              </w:rPr>
              <w:t>grids</w:t>
            </w:r>
            <w:proofErr w:type="spellEnd"/>
          </w:p>
          <w:p w:rsidR="006F644E" w:rsidRPr="005350CC" w:rsidRDefault="006F644E" w:rsidP="006F644E">
            <w:pPr>
              <w:tabs>
                <w:tab w:val="left" w:pos="1656"/>
              </w:tabs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 xml:space="preserve">-Sorting </w:t>
            </w:r>
            <w:proofErr w:type="spellStart"/>
            <w:r w:rsidRPr="005350CC">
              <w:rPr>
                <w:rFonts w:ascii="IBM Plex Serif" w:hAnsi="IBM Plex Serif"/>
              </w:rPr>
              <w:t>robots</w:t>
            </w:r>
            <w:proofErr w:type="spellEnd"/>
          </w:p>
          <w:p w:rsidR="006F644E" w:rsidRPr="005350CC" w:rsidRDefault="006F644E" w:rsidP="006F644E">
            <w:pPr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 xml:space="preserve">-Design of </w:t>
            </w:r>
            <w:proofErr w:type="spellStart"/>
            <w:r w:rsidRPr="005350CC">
              <w:rPr>
                <w:rFonts w:ascii="IBM Plex Serif" w:hAnsi="IBM Plex Serif"/>
              </w:rPr>
              <w:t>washing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lines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for</w:t>
            </w:r>
            <w:proofErr w:type="spellEnd"/>
            <w:r w:rsidRPr="005350CC">
              <w:rPr>
                <w:rFonts w:ascii="IBM Plex Serif" w:hAnsi="IBM Plex Serif"/>
              </w:rPr>
              <w:t xml:space="preserve"> PET </w:t>
            </w:r>
            <w:proofErr w:type="spellStart"/>
            <w:r w:rsidRPr="005350CC">
              <w:rPr>
                <w:rFonts w:ascii="IBM Plex Serif" w:hAnsi="IBM Plex Serif"/>
              </w:rPr>
              <w:t>bottles</w:t>
            </w:r>
            <w:proofErr w:type="spellEnd"/>
            <w:r w:rsidRPr="005350CC">
              <w:rPr>
                <w:rFonts w:ascii="IBM Plex Serif" w:hAnsi="IBM Plex Serif"/>
              </w:rPr>
              <w:t>, PE film, PP</w:t>
            </w:r>
            <w:r w:rsidRPr="005350CC">
              <w:rPr>
                <w:rFonts w:ascii="IBM Plex Serif" w:hAnsi="IBM Plex Serif"/>
              </w:rPr>
              <w:tab/>
            </w:r>
          </w:p>
        </w:tc>
      </w:tr>
      <w:tr w:rsidR="004A6410" w:rsidRPr="005350CC" w:rsidTr="00DB3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624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4A6410" w:rsidRPr="005350CC" w:rsidRDefault="004A6410" w:rsidP="004A6410">
            <w:pPr>
              <w:jc w:val="center"/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t>Számonkérési és értékelési rendszer</w:t>
            </w:r>
          </w:p>
        </w:tc>
      </w:tr>
      <w:tr w:rsidR="004A6410" w:rsidRPr="005350CC" w:rsidTr="00DB3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4A6410" w:rsidRPr="005350CC" w:rsidRDefault="004A6410" w:rsidP="004A6410">
            <w:pPr>
              <w:jc w:val="center"/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t>Számonkérés módja</w:t>
            </w:r>
            <w:r w:rsidRPr="005350CC">
              <w:rPr>
                <w:rStyle w:val="Lbjegyzet-hivatkozs"/>
                <w:rFonts w:ascii="IBM Plex Serif" w:hAnsi="IBM Plex Serif"/>
                <w:b/>
                <w:bCs/>
              </w:rPr>
              <w:t>10</w:t>
            </w:r>
          </w:p>
        </w:tc>
      </w:tr>
      <w:tr w:rsidR="004A6410" w:rsidRPr="005350CC" w:rsidTr="00DB30E0">
        <w:trPr>
          <w:cantSplit/>
        </w:trPr>
        <w:tc>
          <w:tcPr>
            <w:tcW w:w="1403" w:type="dxa"/>
          </w:tcPr>
          <w:p w:rsidR="004A6410" w:rsidRPr="005350CC" w:rsidRDefault="004A6410" w:rsidP="004A6410">
            <w:pPr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t>magyarul</w:t>
            </w:r>
          </w:p>
        </w:tc>
        <w:tc>
          <w:tcPr>
            <w:tcW w:w="8221" w:type="dxa"/>
            <w:gridSpan w:val="14"/>
          </w:tcPr>
          <w:p w:rsidR="004A6410" w:rsidRDefault="00EB6500" w:rsidP="004A6410">
            <w:pPr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K</w:t>
            </w:r>
            <w:r w:rsidR="004A6410" w:rsidRPr="005350CC">
              <w:rPr>
                <w:rFonts w:ascii="IBM Plex Serif" w:hAnsi="IBM Plex Serif"/>
              </w:rPr>
              <w:t>ollokvium</w:t>
            </w:r>
          </w:p>
          <w:p w:rsidR="00EB6500" w:rsidRDefault="00EB6500" w:rsidP="00EB6500">
            <w:pPr>
              <w:rPr>
                <w:rFonts w:ascii="IBM Plex Serif" w:hAnsi="IBM Plex Serif"/>
                <w:bCs/>
              </w:rPr>
            </w:pPr>
            <w:r w:rsidRPr="0069793F">
              <w:rPr>
                <w:rFonts w:ascii="IBM Plex Serif" w:hAnsi="IBM Plex Serif"/>
                <w:bCs/>
              </w:rPr>
              <w:t>A vizsgában a</w:t>
            </w:r>
            <w:r>
              <w:rPr>
                <w:rFonts w:ascii="IBM Plex Serif" w:hAnsi="IBM Plex Serif"/>
                <w:bCs/>
              </w:rPr>
              <w:t>z e</w:t>
            </w:r>
            <w:r w:rsidRPr="0069793F">
              <w:rPr>
                <w:rFonts w:ascii="IBM Plex Serif" w:hAnsi="IBM Plex Serif"/>
                <w:bCs/>
              </w:rPr>
              <w:t>lőadások</w:t>
            </w:r>
            <w:r w:rsidR="000F2132">
              <w:rPr>
                <w:rFonts w:ascii="IBM Plex Serif" w:hAnsi="IBM Plex Serif"/>
                <w:bCs/>
              </w:rPr>
              <w:t xml:space="preserve"> és a gyakorlatok</w:t>
            </w:r>
            <w:r w:rsidRPr="0069793F">
              <w:rPr>
                <w:rFonts w:ascii="IBM Plex Serif" w:hAnsi="IBM Plex Serif"/>
                <w:bCs/>
              </w:rPr>
              <w:t xml:space="preserve"> teljes </w:t>
            </w:r>
            <w:proofErr w:type="spellStart"/>
            <w:r w:rsidRPr="0069793F">
              <w:rPr>
                <w:rFonts w:ascii="IBM Plex Serif" w:hAnsi="IBM Plex Serif"/>
                <w:bCs/>
              </w:rPr>
              <w:t>anyaga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szerepel.</w:t>
            </w:r>
            <w:r>
              <w:rPr>
                <w:rFonts w:ascii="IBM Plex Serif" w:hAnsi="IBM Plex Serif"/>
                <w:bCs/>
              </w:rPr>
              <w:t xml:space="preserve"> </w:t>
            </w:r>
          </w:p>
          <w:p w:rsidR="00EB6500" w:rsidRPr="0069793F" w:rsidRDefault="00EB6500" w:rsidP="00EB6500">
            <w:pPr>
              <w:rPr>
                <w:rFonts w:ascii="IBM Plex Serif" w:hAnsi="IBM Plex Serif"/>
                <w:bCs/>
              </w:rPr>
            </w:pPr>
            <w:r w:rsidRPr="0069793F">
              <w:rPr>
                <w:rFonts w:ascii="IBM Plex Serif" w:hAnsi="IBM Plex Serif"/>
                <w:bCs/>
              </w:rPr>
              <w:t xml:space="preserve">Elégtelen (1) a felelet, ha a vizsgázó sem a témakör rövid vázlatát, sem pedig a témához kapcsolódó alapfogalmak definícióját nem tudja megadni. </w:t>
            </w:r>
          </w:p>
          <w:p w:rsidR="00EB6500" w:rsidRPr="0069793F" w:rsidRDefault="00EB6500" w:rsidP="00EB6500">
            <w:pPr>
              <w:rPr>
                <w:rFonts w:ascii="IBM Plex Serif" w:hAnsi="IBM Plex Serif"/>
                <w:bCs/>
              </w:rPr>
            </w:pPr>
            <w:r w:rsidRPr="0069793F">
              <w:rPr>
                <w:rFonts w:ascii="IBM Plex Serif" w:hAnsi="IBM Plex Serif"/>
                <w:bCs/>
              </w:rPr>
              <w:t xml:space="preserve">Elégséges (2) a felelet, ha a vizsgázó a kérdéskör alapfogalmait értelmezni tudja. </w:t>
            </w:r>
          </w:p>
          <w:p w:rsidR="00EB6500" w:rsidRPr="0069793F" w:rsidRDefault="00EB6500" w:rsidP="00EB6500">
            <w:pPr>
              <w:rPr>
                <w:rFonts w:ascii="IBM Plex Serif" w:hAnsi="IBM Plex Serif"/>
                <w:bCs/>
              </w:rPr>
            </w:pPr>
            <w:r w:rsidRPr="0069793F">
              <w:rPr>
                <w:rFonts w:ascii="IBM Plex Serif" w:hAnsi="IBM Plex Serif"/>
                <w:bCs/>
              </w:rPr>
              <w:t xml:space="preserve">Közepes (3) a felelet, ha a vizsgázó ismeri a kérdéskör alapfogalmait, s tanári segítséggel képes a témakör logikai összefüggéseinek bemutatására is. </w:t>
            </w:r>
          </w:p>
          <w:p w:rsidR="00EB6500" w:rsidRPr="0069793F" w:rsidRDefault="00EB6500" w:rsidP="00EB6500">
            <w:pPr>
              <w:rPr>
                <w:rFonts w:ascii="IBM Plex Serif" w:hAnsi="IBM Plex Serif"/>
                <w:bCs/>
              </w:rPr>
            </w:pPr>
            <w:r w:rsidRPr="0069793F">
              <w:rPr>
                <w:rFonts w:ascii="IBM Plex Serif" w:hAnsi="IBM Plex Serif"/>
                <w:bCs/>
              </w:rPr>
              <w:t xml:space="preserve">Jó (4) a felelet, ha a vizsgázó logikusan felépített válaszában önállóan kifejti a tétel (vizsgakérdés) valamennyi fontos tényét, összefüggését, ám a tételhez kapcsolódó kötelező irodalmat nem, vagy csak hiányosan ismeri. </w:t>
            </w:r>
          </w:p>
          <w:p w:rsidR="00EB6500" w:rsidRPr="005350CC" w:rsidRDefault="00EB6500" w:rsidP="00EB6500">
            <w:pPr>
              <w:rPr>
                <w:rFonts w:ascii="IBM Plex Serif" w:hAnsi="IBM Plex Serif"/>
                <w:b/>
                <w:bCs/>
              </w:rPr>
            </w:pPr>
            <w:r w:rsidRPr="0069793F">
              <w:rPr>
                <w:rFonts w:ascii="IBM Plex Serif" w:hAnsi="IBM Plex Serif"/>
                <w:bCs/>
              </w:rPr>
              <w:t xml:space="preserve">Jeles (5) a felelet, ha a vizsgázó mind a tétel, mind pedig a kötelező irodalom ismeretéről logikusan felépített, önálló, részleteiben is kifogástalan, az összefüggéseket </w:t>
            </w:r>
            <w:proofErr w:type="spellStart"/>
            <w:r w:rsidRPr="0069793F">
              <w:rPr>
                <w:rFonts w:ascii="IBM Plex Serif" w:hAnsi="IBM Plex Serif"/>
                <w:bCs/>
              </w:rPr>
              <w:t>hiánytalanul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feltáró válasz keretében tesz tanúbizonyságot.</w:t>
            </w:r>
          </w:p>
        </w:tc>
      </w:tr>
      <w:tr w:rsidR="004A6410" w:rsidRPr="005350CC" w:rsidTr="00DB30E0">
        <w:trPr>
          <w:cantSplit/>
        </w:trPr>
        <w:tc>
          <w:tcPr>
            <w:tcW w:w="1403" w:type="dxa"/>
          </w:tcPr>
          <w:p w:rsidR="004A6410" w:rsidRPr="005350CC" w:rsidRDefault="004A6410" w:rsidP="004A6410">
            <w:pPr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lastRenderedPageBreak/>
              <w:t>angolul</w:t>
            </w:r>
          </w:p>
        </w:tc>
        <w:tc>
          <w:tcPr>
            <w:tcW w:w="8221" w:type="dxa"/>
            <w:gridSpan w:val="14"/>
          </w:tcPr>
          <w:p w:rsidR="004A6410" w:rsidRDefault="00062E45" w:rsidP="004A6410">
            <w:pPr>
              <w:rPr>
                <w:rFonts w:ascii="IBM Plex Serif" w:hAnsi="IBM Plex Serif"/>
                <w:bCs/>
              </w:rPr>
            </w:pPr>
            <w:proofErr w:type="spellStart"/>
            <w:r w:rsidRPr="00062E45">
              <w:rPr>
                <w:rFonts w:ascii="IBM Plex Serif" w:hAnsi="IBM Plex Serif"/>
                <w:bCs/>
              </w:rPr>
              <w:t>oral</w:t>
            </w:r>
            <w:proofErr w:type="spellEnd"/>
            <w:r w:rsidRPr="00062E45">
              <w:rPr>
                <w:rFonts w:ascii="IBM Plex Serif" w:hAnsi="IBM Plex Serif"/>
                <w:bCs/>
              </w:rPr>
              <w:t xml:space="preserve"> (</w:t>
            </w:r>
            <w:proofErr w:type="spellStart"/>
            <w:r w:rsidRPr="00062E45">
              <w:rPr>
                <w:rFonts w:ascii="IBM Plex Serif" w:hAnsi="IBM Plex Serif"/>
                <w:bCs/>
              </w:rPr>
              <w:t>colloquial</w:t>
            </w:r>
            <w:proofErr w:type="spellEnd"/>
            <w:r w:rsidRPr="00062E45">
              <w:rPr>
                <w:rFonts w:ascii="IBM Plex Serif" w:hAnsi="IBM Plex Serif"/>
                <w:bCs/>
              </w:rPr>
              <w:t xml:space="preserve">) </w:t>
            </w:r>
            <w:proofErr w:type="spellStart"/>
            <w:r w:rsidRPr="00062E45">
              <w:rPr>
                <w:rFonts w:ascii="IBM Plex Serif" w:hAnsi="IBM Plex Serif"/>
                <w:bCs/>
              </w:rPr>
              <w:t>examination</w:t>
            </w:r>
            <w:proofErr w:type="spellEnd"/>
          </w:p>
          <w:p w:rsidR="000F2132" w:rsidRDefault="000F2132" w:rsidP="00EB6500">
            <w:pPr>
              <w:rPr>
                <w:rFonts w:ascii="IBM Plex Serif" w:hAnsi="IBM Plex Serif"/>
                <w:bCs/>
              </w:rPr>
            </w:pPr>
            <w:r w:rsidRPr="000F2132">
              <w:rPr>
                <w:rFonts w:ascii="IBM Plex Serif" w:hAnsi="IBM Plex Serif"/>
                <w:bCs/>
              </w:rPr>
              <w:t xml:space="preserve">The </w:t>
            </w:r>
            <w:proofErr w:type="spellStart"/>
            <w:r w:rsidRPr="000F2132">
              <w:rPr>
                <w:rFonts w:ascii="IBM Plex Serif" w:hAnsi="IBM Plex Serif"/>
                <w:bCs/>
              </w:rPr>
              <w:t>examination</w:t>
            </w:r>
            <w:proofErr w:type="spellEnd"/>
            <w:r w:rsidRPr="000F2132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F2132">
              <w:rPr>
                <w:rFonts w:ascii="IBM Plex Serif" w:hAnsi="IBM Plex Serif"/>
                <w:bCs/>
              </w:rPr>
              <w:t>encompasses</w:t>
            </w:r>
            <w:proofErr w:type="spellEnd"/>
            <w:r w:rsidRPr="000F2132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F2132">
              <w:rPr>
                <w:rFonts w:ascii="IBM Plex Serif" w:hAnsi="IBM Plex Serif"/>
                <w:bCs/>
              </w:rPr>
              <w:t>all</w:t>
            </w:r>
            <w:proofErr w:type="spellEnd"/>
            <w:r w:rsidRPr="000F2132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0F2132">
              <w:rPr>
                <w:rFonts w:ascii="IBM Plex Serif" w:hAnsi="IBM Plex Serif"/>
                <w:bCs/>
              </w:rPr>
              <w:t>the</w:t>
            </w:r>
            <w:proofErr w:type="spellEnd"/>
            <w:r w:rsidRPr="000F2132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0F2132">
              <w:rPr>
                <w:rFonts w:ascii="IBM Plex Serif" w:hAnsi="IBM Plex Serif"/>
                <w:bCs/>
              </w:rPr>
              <w:t>lectures</w:t>
            </w:r>
            <w:proofErr w:type="spellEnd"/>
            <w:r w:rsidRPr="000F2132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0F2132">
              <w:rPr>
                <w:rFonts w:ascii="IBM Plex Serif" w:hAnsi="IBM Plex Serif"/>
                <w:bCs/>
              </w:rPr>
              <w:t>exercises</w:t>
            </w:r>
            <w:proofErr w:type="spellEnd"/>
            <w:r w:rsidRPr="000F2132">
              <w:rPr>
                <w:rFonts w:ascii="IBM Plex Serif" w:hAnsi="IBM Plex Serif"/>
                <w:bCs/>
              </w:rPr>
              <w:t>.</w:t>
            </w:r>
          </w:p>
          <w:p w:rsidR="00EB6500" w:rsidRPr="0069793F" w:rsidRDefault="00EB6500" w:rsidP="00EB6500">
            <w:pPr>
              <w:rPr>
                <w:rFonts w:ascii="IBM Plex Serif" w:hAnsi="IBM Plex Serif"/>
                <w:bCs/>
              </w:rPr>
            </w:pPr>
            <w:r w:rsidRPr="0069793F">
              <w:rPr>
                <w:rFonts w:ascii="IBM Plex Serif" w:hAnsi="IBM Plex Serif"/>
                <w:bCs/>
              </w:rPr>
              <w:t xml:space="preserve">An </w:t>
            </w:r>
            <w:proofErr w:type="spellStart"/>
            <w:r w:rsidRPr="0069793F">
              <w:rPr>
                <w:rFonts w:ascii="IBM Plex Serif" w:hAnsi="IBM Plex Serif"/>
                <w:bCs/>
              </w:rPr>
              <w:t>examination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is </w:t>
            </w:r>
            <w:proofErr w:type="spellStart"/>
            <w:r w:rsidRPr="0069793F">
              <w:rPr>
                <w:rFonts w:ascii="IBM Plex Serif" w:hAnsi="IBM Plex Serif"/>
                <w:bCs/>
              </w:rPr>
              <w:t>fail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(1) </w:t>
            </w:r>
            <w:proofErr w:type="spellStart"/>
            <w:r w:rsidRPr="0069793F">
              <w:rPr>
                <w:rFonts w:ascii="IBM Plex Serif" w:hAnsi="IBM Plex Serif"/>
                <w:bCs/>
              </w:rPr>
              <w:t>if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candidate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is </w:t>
            </w:r>
            <w:proofErr w:type="spellStart"/>
            <w:r w:rsidRPr="0069793F">
              <w:rPr>
                <w:rFonts w:ascii="IBM Plex Serif" w:hAnsi="IBM Plex Serif"/>
                <w:bCs/>
              </w:rPr>
              <w:t>unable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to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provide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either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a </w:t>
            </w:r>
            <w:proofErr w:type="spellStart"/>
            <w:r w:rsidRPr="0069793F">
              <w:rPr>
                <w:rFonts w:ascii="IBM Plex Serif" w:hAnsi="IBM Plex Serif"/>
                <w:bCs/>
              </w:rPr>
              <w:t>brief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outline of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topic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or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a </w:t>
            </w:r>
            <w:proofErr w:type="spellStart"/>
            <w:r w:rsidRPr="0069793F">
              <w:rPr>
                <w:rFonts w:ascii="IBM Plex Serif" w:hAnsi="IBM Plex Serif"/>
                <w:bCs/>
              </w:rPr>
              <w:t>definition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basic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concepts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related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to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topic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. </w:t>
            </w:r>
          </w:p>
          <w:p w:rsidR="00EB6500" w:rsidRPr="0069793F" w:rsidRDefault="00EB6500" w:rsidP="00EB6500">
            <w:pPr>
              <w:rPr>
                <w:rFonts w:ascii="IBM Plex Serif" w:hAnsi="IBM Plex Serif"/>
                <w:bCs/>
              </w:rPr>
            </w:pPr>
            <w:r w:rsidRPr="0069793F">
              <w:rPr>
                <w:rFonts w:ascii="IBM Plex Serif" w:hAnsi="IBM Plex Serif"/>
                <w:bCs/>
              </w:rPr>
              <w:t xml:space="preserve">A </w:t>
            </w:r>
            <w:proofErr w:type="spellStart"/>
            <w:r w:rsidRPr="0069793F">
              <w:rPr>
                <w:rFonts w:ascii="IBM Plex Serif" w:hAnsi="IBM Plex Serif"/>
                <w:bCs/>
              </w:rPr>
              <w:t>pass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mark (2) is </w:t>
            </w:r>
            <w:proofErr w:type="spellStart"/>
            <w:r w:rsidRPr="0069793F">
              <w:rPr>
                <w:rFonts w:ascii="IBM Plex Serif" w:hAnsi="IBM Plex Serif"/>
                <w:bCs/>
              </w:rPr>
              <w:t>awarded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if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candidate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can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interpret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basic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concepts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topic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. </w:t>
            </w:r>
          </w:p>
          <w:p w:rsidR="00EB6500" w:rsidRPr="0069793F" w:rsidRDefault="00EB6500" w:rsidP="00EB6500">
            <w:pPr>
              <w:rPr>
                <w:rFonts w:ascii="IBM Plex Serif" w:hAnsi="IBM Plex Serif"/>
                <w:bCs/>
              </w:rPr>
            </w:pPr>
            <w:r w:rsidRPr="0069793F">
              <w:rPr>
                <w:rFonts w:ascii="IBM Plex Serif" w:hAnsi="IBM Plex Serif"/>
                <w:bCs/>
              </w:rPr>
              <w:t xml:space="preserve">An </w:t>
            </w:r>
            <w:proofErr w:type="spellStart"/>
            <w:r w:rsidRPr="0069793F">
              <w:rPr>
                <w:rFonts w:ascii="IBM Plex Serif" w:hAnsi="IBM Plex Serif"/>
                <w:bCs/>
              </w:rPr>
              <w:t>medium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(3) is </w:t>
            </w:r>
            <w:proofErr w:type="spellStart"/>
            <w:r w:rsidRPr="0069793F">
              <w:rPr>
                <w:rFonts w:ascii="IBM Plex Serif" w:hAnsi="IBM Plex Serif"/>
                <w:bCs/>
              </w:rPr>
              <w:t>awarded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if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candidate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knows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basic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concepts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topic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69793F">
              <w:rPr>
                <w:rFonts w:ascii="IBM Plex Serif" w:hAnsi="IBM Plex Serif"/>
                <w:bCs/>
              </w:rPr>
              <w:t>can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69793F">
              <w:rPr>
                <w:rFonts w:ascii="IBM Plex Serif" w:hAnsi="IBM Plex Serif"/>
                <w:bCs/>
              </w:rPr>
              <w:t>with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help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teacher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69793F">
              <w:rPr>
                <w:rFonts w:ascii="IBM Plex Serif" w:hAnsi="IBM Plex Serif"/>
                <w:bCs/>
              </w:rPr>
              <w:t>explain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logical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connections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between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topics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. </w:t>
            </w:r>
          </w:p>
          <w:p w:rsidR="00EB6500" w:rsidRPr="0069793F" w:rsidRDefault="00EB6500" w:rsidP="00EB6500">
            <w:pPr>
              <w:rPr>
                <w:rFonts w:ascii="IBM Plex Serif" w:hAnsi="IBM Plex Serif"/>
                <w:bCs/>
              </w:rPr>
            </w:pPr>
            <w:r w:rsidRPr="0069793F">
              <w:rPr>
                <w:rFonts w:ascii="IBM Plex Serif" w:hAnsi="IBM Plex Serif"/>
                <w:bCs/>
              </w:rPr>
              <w:t xml:space="preserve">A </w:t>
            </w:r>
            <w:proofErr w:type="spellStart"/>
            <w:r w:rsidRPr="0069793F">
              <w:rPr>
                <w:rFonts w:ascii="IBM Plex Serif" w:hAnsi="IBM Plex Serif"/>
                <w:bCs/>
              </w:rPr>
              <w:t>good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(4) is </w:t>
            </w:r>
            <w:proofErr w:type="spellStart"/>
            <w:r w:rsidRPr="0069793F">
              <w:rPr>
                <w:rFonts w:ascii="IBM Plex Serif" w:hAnsi="IBM Plex Serif"/>
                <w:bCs/>
              </w:rPr>
              <w:t>achieved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if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candidate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is </w:t>
            </w:r>
            <w:proofErr w:type="spellStart"/>
            <w:r w:rsidRPr="0069793F">
              <w:rPr>
                <w:rFonts w:ascii="IBM Plex Serif" w:hAnsi="IBM Plex Serif"/>
                <w:bCs/>
              </w:rPr>
              <w:t>able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to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explain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all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important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facts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69793F">
              <w:rPr>
                <w:rFonts w:ascii="IBM Plex Serif" w:hAnsi="IBM Plex Serif"/>
                <w:bCs/>
              </w:rPr>
              <w:t>connections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topic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(</w:t>
            </w:r>
            <w:proofErr w:type="spellStart"/>
            <w:r w:rsidRPr="0069793F">
              <w:rPr>
                <w:rFonts w:ascii="IBM Plex Serif" w:hAnsi="IBM Plex Serif"/>
                <w:bCs/>
              </w:rPr>
              <w:t>examination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question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) in a </w:t>
            </w:r>
            <w:proofErr w:type="spellStart"/>
            <w:r w:rsidRPr="0069793F">
              <w:rPr>
                <w:rFonts w:ascii="IBM Plex Serif" w:hAnsi="IBM Plex Serif"/>
                <w:bCs/>
              </w:rPr>
              <w:t>logically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structured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answer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69793F">
              <w:rPr>
                <w:rFonts w:ascii="IBM Plex Serif" w:hAnsi="IBM Plex Serif"/>
                <w:bCs/>
              </w:rPr>
              <w:t>but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has no </w:t>
            </w:r>
            <w:proofErr w:type="spellStart"/>
            <w:r w:rsidRPr="0069793F">
              <w:rPr>
                <w:rFonts w:ascii="IBM Plex Serif" w:hAnsi="IBM Plex Serif"/>
                <w:bCs/>
              </w:rPr>
              <w:t>or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only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incomplete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knowledge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compulsory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literature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related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to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topic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. </w:t>
            </w:r>
          </w:p>
          <w:p w:rsidR="00EB6500" w:rsidRPr="005350CC" w:rsidRDefault="00EB6500" w:rsidP="00EB6500">
            <w:pPr>
              <w:rPr>
                <w:rFonts w:ascii="IBM Plex Serif" w:hAnsi="IBM Plex Serif"/>
                <w:bCs/>
              </w:rPr>
            </w:pPr>
            <w:r w:rsidRPr="0069793F">
              <w:rPr>
                <w:rFonts w:ascii="IBM Plex Serif" w:hAnsi="IBM Plex Serif"/>
                <w:bCs/>
              </w:rPr>
              <w:t xml:space="preserve">The </w:t>
            </w:r>
            <w:proofErr w:type="spellStart"/>
            <w:r w:rsidRPr="0069793F">
              <w:rPr>
                <w:rFonts w:ascii="IBM Plex Serif" w:hAnsi="IBM Plex Serif"/>
                <w:bCs/>
              </w:rPr>
              <w:t>examination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is </w:t>
            </w:r>
            <w:proofErr w:type="spellStart"/>
            <w:r w:rsidRPr="0069793F">
              <w:rPr>
                <w:rFonts w:ascii="IBM Plex Serif" w:hAnsi="IBM Plex Serif"/>
                <w:bCs/>
              </w:rPr>
              <w:t>excellent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(5) </w:t>
            </w:r>
            <w:proofErr w:type="spellStart"/>
            <w:r w:rsidRPr="0069793F">
              <w:rPr>
                <w:rFonts w:ascii="IBM Plex Serif" w:hAnsi="IBM Plex Serif"/>
                <w:bCs/>
              </w:rPr>
              <w:t>if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candidate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demonstrates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knowledge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69793F">
              <w:rPr>
                <w:rFonts w:ascii="IBM Plex Serif" w:hAnsi="IBM Plex Serif"/>
                <w:bCs/>
              </w:rPr>
              <w:t>both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item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compulsory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literature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in a </w:t>
            </w:r>
            <w:proofErr w:type="spellStart"/>
            <w:r w:rsidRPr="0069793F">
              <w:rPr>
                <w:rFonts w:ascii="IBM Plex Serif" w:hAnsi="IBM Plex Serif"/>
                <w:bCs/>
              </w:rPr>
              <w:t>logically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structured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69793F">
              <w:rPr>
                <w:rFonts w:ascii="IBM Plex Serif" w:hAnsi="IBM Plex Serif"/>
                <w:bCs/>
              </w:rPr>
              <w:t>independent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69793F">
              <w:rPr>
                <w:rFonts w:ascii="IBM Plex Serif" w:hAnsi="IBM Plex Serif"/>
                <w:bCs/>
              </w:rPr>
              <w:t>detailed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69793F">
              <w:rPr>
                <w:rFonts w:ascii="IBM Plex Serif" w:hAnsi="IBM Plex Serif"/>
                <w:bCs/>
              </w:rPr>
              <w:t>complete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answer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that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fully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explains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69793F">
              <w:rPr>
                <w:rFonts w:ascii="IBM Plex Serif" w:hAnsi="IBM Plex Serif"/>
                <w:bCs/>
              </w:rPr>
              <w:t>the</w:t>
            </w:r>
            <w:proofErr w:type="spellEnd"/>
            <w:r w:rsidRPr="0069793F">
              <w:rPr>
                <w:rFonts w:ascii="IBM Plex Serif" w:hAnsi="IBM Plex Serif"/>
                <w:bCs/>
              </w:rPr>
              <w:t xml:space="preserve"> context.</w:t>
            </w:r>
          </w:p>
        </w:tc>
      </w:tr>
      <w:tr w:rsidR="004A6410" w:rsidRPr="005350CC" w:rsidTr="00DB3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4A6410" w:rsidRPr="005350CC" w:rsidRDefault="004A6410" w:rsidP="004A6410">
            <w:pPr>
              <w:autoSpaceDE/>
              <w:autoSpaceDN/>
              <w:jc w:val="center"/>
              <w:rPr>
                <w:rFonts w:ascii="IBM Plex Serif" w:hAnsi="IBM Plex Serif" w:cs="Arial"/>
                <w:b/>
                <w:bCs/>
                <w:szCs w:val="18"/>
              </w:rPr>
            </w:pPr>
            <w:r w:rsidRPr="005350CC">
              <w:rPr>
                <w:rFonts w:ascii="IBM Plex Serif" w:hAnsi="IBM Plex Serif" w:cs="Arial"/>
                <w:b/>
                <w:bCs/>
                <w:szCs w:val="18"/>
              </w:rPr>
              <w:t>Leckekönyv-aláírási feltételek</w:t>
            </w:r>
            <w:r w:rsidRPr="005350CC">
              <w:rPr>
                <w:rStyle w:val="Lbjegyzet-hivatkozs"/>
                <w:rFonts w:ascii="IBM Plex Serif" w:hAnsi="IBM Plex Serif" w:cs="Arial"/>
                <w:b/>
                <w:bCs/>
                <w:szCs w:val="18"/>
              </w:rPr>
              <w:t>11</w:t>
            </w:r>
          </w:p>
        </w:tc>
      </w:tr>
      <w:tr w:rsidR="004A6410" w:rsidRPr="005350CC" w:rsidTr="00DB30E0">
        <w:trPr>
          <w:cantSplit/>
        </w:trPr>
        <w:tc>
          <w:tcPr>
            <w:tcW w:w="1403" w:type="dxa"/>
          </w:tcPr>
          <w:p w:rsidR="004A6410" w:rsidRPr="005350CC" w:rsidRDefault="004A6410" w:rsidP="004A6410">
            <w:pPr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t>Magyarul</w:t>
            </w:r>
          </w:p>
        </w:tc>
        <w:tc>
          <w:tcPr>
            <w:tcW w:w="8221" w:type="dxa"/>
            <w:gridSpan w:val="14"/>
          </w:tcPr>
          <w:p w:rsidR="004A6410" w:rsidRPr="005350CC" w:rsidRDefault="004A6410" w:rsidP="004A6410">
            <w:pPr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</w:rPr>
              <w:t xml:space="preserve">Hiányzás HKR szerint. </w:t>
            </w:r>
          </w:p>
        </w:tc>
      </w:tr>
      <w:tr w:rsidR="004A6410" w:rsidRPr="005350CC" w:rsidTr="00DB30E0">
        <w:trPr>
          <w:cantSplit/>
        </w:trPr>
        <w:tc>
          <w:tcPr>
            <w:tcW w:w="1403" w:type="dxa"/>
          </w:tcPr>
          <w:p w:rsidR="004A6410" w:rsidRPr="005350CC" w:rsidRDefault="004A6410" w:rsidP="004A6410">
            <w:pPr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t>angolul</w:t>
            </w:r>
          </w:p>
        </w:tc>
        <w:tc>
          <w:tcPr>
            <w:tcW w:w="8221" w:type="dxa"/>
            <w:gridSpan w:val="14"/>
          </w:tcPr>
          <w:p w:rsidR="004A6410" w:rsidRPr="005350CC" w:rsidRDefault="005350CC" w:rsidP="004A6410">
            <w:pPr>
              <w:rPr>
                <w:rFonts w:ascii="IBM Plex Serif" w:hAnsi="IBM Plex Serif"/>
                <w:bCs/>
              </w:rPr>
            </w:pPr>
            <w:proofErr w:type="spellStart"/>
            <w:r w:rsidRPr="005350CC">
              <w:rPr>
                <w:rFonts w:ascii="IBM Plex Serif" w:hAnsi="IBM Plex Serif"/>
                <w:bCs/>
              </w:rPr>
              <w:t>Absence</w:t>
            </w:r>
            <w:proofErr w:type="spellEnd"/>
            <w:r w:rsidRPr="005350C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  <w:bCs/>
              </w:rPr>
              <w:t>according</w:t>
            </w:r>
            <w:proofErr w:type="spellEnd"/>
            <w:r w:rsidRPr="005350C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  <w:bCs/>
              </w:rPr>
              <w:t>to</w:t>
            </w:r>
            <w:proofErr w:type="spellEnd"/>
            <w:r w:rsidRPr="005350C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  <w:bCs/>
              </w:rPr>
              <w:t>the</w:t>
            </w:r>
            <w:proofErr w:type="spellEnd"/>
            <w:r w:rsidRPr="005350C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  <w:bCs/>
              </w:rPr>
              <w:t>Academic</w:t>
            </w:r>
            <w:proofErr w:type="spellEnd"/>
            <w:r w:rsidRPr="005350C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  <w:bCs/>
              </w:rPr>
              <w:t>Regulations</w:t>
            </w:r>
            <w:proofErr w:type="spellEnd"/>
            <w:r w:rsidRPr="005350C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  <w:bCs/>
              </w:rPr>
              <w:t>for</w:t>
            </w:r>
            <w:proofErr w:type="spellEnd"/>
            <w:r w:rsidRPr="005350CC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  <w:bCs/>
              </w:rPr>
              <w:t>Students</w:t>
            </w:r>
            <w:proofErr w:type="spellEnd"/>
            <w:r w:rsidRPr="005350CC">
              <w:rPr>
                <w:rFonts w:ascii="IBM Plex Serif" w:hAnsi="IBM Plex Serif"/>
                <w:bCs/>
              </w:rPr>
              <w:t>.</w:t>
            </w:r>
          </w:p>
        </w:tc>
      </w:tr>
      <w:tr w:rsidR="00DB30E0" w:rsidTr="00DB30E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624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  <w:hideMark/>
          </w:tcPr>
          <w:p w:rsidR="00DB30E0" w:rsidRPr="005906C8" w:rsidRDefault="00DB30E0" w:rsidP="00FC61E6">
            <w:pPr>
              <w:jc w:val="center"/>
              <w:rPr>
                <w:rFonts w:ascii="IBM Plex Serif" w:hAnsi="IBM Plex Serif"/>
                <w:b/>
                <w:bCs/>
              </w:rPr>
            </w:pPr>
            <w:bookmarkStart w:id="1" w:name="_Hlk181869830"/>
            <w:r w:rsidRPr="005906C8">
              <w:rPr>
                <w:rFonts w:ascii="IBM Plex Serif" w:hAnsi="IBM Plex Serif"/>
                <w:b/>
                <w:bCs/>
              </w:rPr>
              <w:t>MI eszközök alkalmazásának javaslata és elvárt módja</w:t>
            </w:r>
            <w:r w:rsidRPr="00897E3D">
              <w:rPr>
                <w:rFonts w:ascii="IBM Plex Serif" w:hAnsi="IBM Plex Serif"/>
                <w:b/>
                <w:bCs/>
                <w:vertAlign w:val="superscript"/>
              </w:rPr>
              <w:t>12</w:t>
            </w:r>
            <w:r w:rsidRPr="005906C8">
              <w:rPr>
                <w:rFonts w:ascii="IBM Plex Serif" w:hAnsi="IBM Plex Serif"/>
                <w:b/>
                <w:bCs/>
              </w:rPr>
              <w:t> </w:t>
            </w:r>
          </w:p>
        </w:tc>
      </w:tr>
      <w:tr w:rsidR="00DB30E0" w:rsidRPr="005906C8" w:rsidTr="00DB30E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30E0" w:rsidRPr="005906C8" w:rsidRDefault="00DB30E0" w:rsidP="00FC61E6">
            <w:pPr>
              <w:rPr>
                <w:rFonts w:ascii="IBM Plex Serif" w:hAnsi="IBM Plex Serif"/>
                <w:b/>
                <w:bCs/>
              </w:rPr>
            </w:pPr>
            <w:r w:rsidRPr="005906C8">
              <w:rPr>
                <w:rFonts w:ascii="IBM Plex Serif" w:hAnsi="IBM Plex Serif"/>
                <w:b/>
                <w:bCs/>
              </w:rPr>
              <w:t>magyarul </w:t>
            </w:r>
          </w:p>
        </w:tc>
        <w:tc>
          <w:tcPr>
            <w:tcW w:w="8221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DB30E0" w:rsidRPr="005906C8" w:rsidRDefault="00DB30E0" w:rsidP="00FC61E6">
            <w:pPr>
              <w:rPr>
                <w:rFonts w:ascii="IBM Plex Serif" w:hAnsi="IBM Plex Serif"/>
                <w:bCs/>
              </w:rPr>
            </w:pPr>
            <w:r w:rsidRPr="005906C8">
              <w:rPr>
                <w:rFonts w:ascii="IBM Plex Serif" w:hAnsi="IBM Plex Serif"/>
                <w:bCs/>
              </w:rPr>
              <w:t> A tárgy keretében a MI eszközök alkalmazása a felkészülés során megengedett, de a beadandó feladatokhoz és a számonkérés során használatuk tiltott.</w:t>
            </w:r>
          </w:p>
        </w:tc>
      </w:tr>
      <w:tr w:rsidR="00DB30E0" w:rsidRPr="005906C8" w:rsidTr="00DB30E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:rsidR="00DB30E0" w:rsidRPr="005906C8" w:rsidRDefault="00DB30E0" w:rsidP="00FC61E6">
            <w:pPr>
              <w:rPr>
                <w:rFonts w:ascii="IBM Plex Serif" w:hAnsi="IBM Plex Serif"/>
                <w:b/>
                <w:bCs/>
              </w:rPr>
            </w:pPr>
            <w:r w:rsidRPr="005906C8">
              <w:rPr>
                <w:rFonts w:ascii="IBM Plex Serif" w:hAnsi="IBM Plex Serif"/>
                <w:b/>
                <w:bCs/>
              </w:rPr>
              <w:t>angolul </w:t>
            </w:r>
          </w:p>
        </w:tc>
        <w:tc>
          <w:tcPr>
            <w:tcW w:w="8221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B30E0" w:rsidRPr="005906C8" w:rsidRDefault="00DB30E0" w:rsidP="00FC61E6">
            <w:pPr>
              <w:rPr>
                <w:rFonts w:ascii="IBM Plex Serif" w:hAnsi="IBM Plex Serif"/>
                <w:bCs/>
              </w:rPr>
            </w:pPr>
            <w:r w:rsidRPr="005906C8">
              <w:rPr>
                <w:rFonts w:ascii="IBM Plex Serif" w:hAnsi="IBM Plex Serif"/>
                <w:bCs/>
              </w:rPr>
              <w:t xml:space="preserve"> In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the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subject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, AI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tools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are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allowed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during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preparation, </w:t>
            </w:r>
            <w:proofErr w:type="spellStart"/>
            <w:r w:rsidRPr="005906C8">
              <w:rPr>
                <w:rFonts w:ascii="IBM Plex Serif" w:hAnsi="IBM Plex Serif"/>
                <w:bCs/>
              </w:rPr>
              <w:t>but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their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use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for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the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assignment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5906C8">
              <w:rPr>
                <w:rFonts w:ascii="IBM Plex Serif" w:hAnsi="IBM Plex Serif"/>
                <w:bCs/>
              </w:rPr>
              <w:t>during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the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written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5906C8">
              <w:rPr>
                <w:rFonts w:ascii="IBM Plex Serif" w:hAnsi="IBM Plex Serif"/>
                <w:bCs/>
              </w:rPr>
              <w:t>oral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exams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is </w:t>
            </w:r>
            <w:proofErr w:type="spellStart"/>
            <w:r w:rsidRPr="005906C8">
              <w:rPr>
                <w:rFonts w:ascii="IBM Plex Serif" w:hAnsi="IBM Plex Serif"/>
                <w:bCs/>
              </w:rPr>
              <w:t>prohibited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.  </w:t>
            </w:r>
          </w:p>
        </w:tc>
      </w:tr>
      <w:bookmarkEnd w:id="1"/>
      <w:tr w:rsidR="004A6410" w:rsidRPr="005350CC" w:rsidTr="00DB3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4A6410" w:rsidRPr="005350CC" w:rsidRDefault="004A6410" w:rsidP="004A6410">
            <w:pPr>
              <w:autoSpaceDE/>
              <w:autoSpaceDN/>
              <w:jc w:val="center"/>
              <w:rPr>
                <w:rFonts w:ascii="IBM Plex Serif" w:hAnsi="IBM Plex Serif" w:cs="Arial"/>
                <w:b/>
                <w:bCs/>
                <w:szCs w:val="18"/>
              </w:rPr>
            </w:pPr>
            <w:r w:rsidRPr="005350CC">
              <w:rPr>
                <w:rFonts w:ascii="IBM Plex Serif" w:hAnsi="IBM Plex Serif" w:cs="Arial"/>
                <w:b/>
                <w:bCs/>
                <w:szCs w:val="18"/>
              </w:rPr>
              <w:t>Irodalmak</w:t>
            </w:r>
            <w:r w:rsidRPr="005350CC">
              <w:rPr>
                <w:rStyle w:val="Lbjegyzet-hivatkozs"/>
                <w:rFonts w:ascii="IBM Plex Serif" w:hAnsi="IBM Plex Serif" w:cs="Arial"/>
                <w:b/>
                <w:bCs/>
                <w:szCs w:val="18"/>
              </w:rPr>
              <w:t>1</w:t>
            </w:r>
            <w:r w:rsidR="00897E3D" w:rsidRPr="00897E3D">
              <w:rPr>
                <w:rStyle w:val="Lbjegyzet-hivatkozs"/>
                <w:rFonts w:ascii="IBM Plex Serif" w:hAnsi="IBM Plex Serif" w:cs="Arial"/>
                <w:b/>
                <w:bCs/>
                <w:szCs w:val="18"/>
              </w:rPr>
              <w:t>3</w:t>
            </w:r>
          </w:p>
        </w:tc>
      </w:tr>
      <w:tr w:rsidR="004A6410" w:rsidRPr="005350CC" w:rsidTr="00DB3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410" w:rsidRPr="005350CC" w:rsidRDefault="004A6410" w:rsidP="005350CC">
            <w:pPr>
              <w:autoSpaceDE/>
              <w:autoSpaceDN/>
              <w:jc w:val="left"/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t>Kötelező:</w:t>
            </w:r>
          </w:p>
        </w:tc>
        <w:tc>
          <w:tcPr>
            <w:tcW w:w="8221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6410" w:rsidRPr="005350CC" w:rsidRDefault="004A6410" w:rsidP="005350CC">
            <w:pPr>
              <w:suppressAutoHyphens/>
              <w:ind w:left="34"/>
              <w:jc w:val="left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 xml:space="preserve">Hulladékgazdálkodás </w:t>
            </w:r>
            <w:proofErr w:type="spellStart"/>
            <w:r w:rsidRPr="005350CC">
              <w:rPr>
                <w:rFonts w:ascii="IBM Plex Serif" w:hAnsi="IBM Plex Serif"/>
              </w:rPr>
              <w:t>gépei</w:t>
            </w:r>
            <w:proofErr w:type="spellEnd"/>
            <w:r w:rsidRPr="005350CC">
              <w:rPr>
                <w:rFonts w:ascii="IBM Plex Serif" w:hAnsi="IBM Plex Serif"/>
              </w:rPr>
              <w:t xml:space="preserve"> és üzemtana, egyetemi jegyzet PE</w:t>
            </w:r>
          </w:p>
        </w:tc>
      </w:tr>
      <w:tr w:rsidR="004A6410" w:rsidRPr="005350CC" w:rsidTr="00DB3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6410" w:rsidRPr="005350CC" w:rsidRDefault="004A6410" w:rsidP="005350CC">
            <w:pPr>
              <w:autoSpaceDE/>
              <w:autoSpaceDN/>
              <w:jc w:val="left"/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  <w:b/>
                <w:bCs/>
              </w:rPr>
              <w:t>Ajánlott:</w:t>
            </w:r>
          </w:p>
        </w:tc>
        <w:tc>
          <w:tcPr>
            <w:tcW w:w="8221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6410" w:rsidRPr="005350CC" w:rsidRDefault="004A6410" w:rsidP="005350CC">
            <w:pPr>
              <w:suppressAutoHyphens/>
              <w:ind w:left="34"/>
              <w:jc w:val="left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 xml:space="preserve"> -</w:t>
            </w:r>
            <w:proofErr w:type="spellStart"/>
            <w:r w:rsidRPr="005350CC">
              <w:rPr>
                <w:rFonts w:ascii="IBM Plex Serif" w:hAnsi="IBM Plex Serif"/>
              </w:rPr>
              <w:t>Zsenák</w:t>
            </w:r>
            <w:proofErr w:type="spellEnd"/>
            <w:r w:rsidRPr="005350CC">
              <w:rPr>
                <w:rFonts w:ascii="IBM Plex Serif" w:hAnsi="IBM Plex Serif"/>
              </w:rPr>
              <w:t xml:space="preserve"> Ferenc: Általános géptan, egyetemi jegyzet, Széchenyi István Egyetem, Győr, 2007</w:t>
            </w:r>
          </w:p>
          <w:p w:rsidR="004A6410" w:rsidRPr="005350CC" w:rsidRDefault="004A6410" w:rsidP="005350CC">
            <w:pPr>
              <w:suppressAutoHyphens/>
              <w:ind w:left="34"/>
              <w:jc w:val="left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 xml:space="preserve">-Szabó István: Gépelemek, Tankönyvmester kiadó, Budapest, 2001 </w:t>
            </w:r>
          </w:p>
          <w:p w:rsidR="004A6410" w:rsidRPr="005350CC" w:rsidRDefault="004A6410" w:rsidP="005350CC">
            <w:pPr>
              <w:suppressAutoHyphens/>
              <w:ind w:left="34"/>
              <w:jc w:val="left"/>
              <w:rPr>
                <w:rFonts w:ascii="IBM Plex Serif" w:hAnsi="IBM Plex Serif"/>
              </w:rPr>
            </w:pPr>
            <w:r w:rsidRPr="005350CC">
              <w:rPr>
                <w:rFonts w:ascii="IBM Plex Serif" w:hAnsi="IBM Plex Serif"/>
              </w:rPr>
              <w:t>-</w:t>
            </w:r>
            <w:proofErr w:type="spellStart"/>
            <w:r w:rsidRPr="005350CC">
              <w:rPr>
                <w:rFonts w:ascii="IBM Plex Serif" w:hAnsi="IBM Plex Serif"/>
              </w:rPr>
              <w:t>Jánossy</w:t>
            </w:r>
            <w:proofErr w:type="spellEnd"/>
            <w:r w:rsidRPr="005350CC">
              <w:rPr>
                <w:rFonts w:ascii="IBM Plex Serif" w:hAnsi="IBM Plex Serif"/>
              </w:rPr>
              <w:t xml:space="preserve"> </w:t>
            </w:r>
            <w:proofErr w:type="spellStart"/>
            <w:r w:rsidRPr="005350CC">
              <w:rPr>
                <w:rFonts w:ascii="IBM Plex Serif" w:hAnsi="IBM Plex Serif"/>
              </w:rPr>
              <w:t>Gy</w:t>
            </w:r>
            <w:proofErr w:type="spellEnd"/>
            <w:r w:rsidRPr="005350CC">
              <w:rPr>
                <w:rFonts w:ascii="IBM Plex Serif" w:hAnsi="IBM Plex Serif"/>
              </w:rPr>
              <w:t xml:space="preserve">., </w:t>
            </w:r>
            <w:proofErr w:type="spellStart"/>
            <w:r w:rsidRPr="005350CC">
              <w:rPr>
                <w:rFonts w:ascii="IBM Plex Serif" w:hAnsi="IBM Plex Serif"/>
              </w:rPr>
              <w:t>Zsidai</w:t>
            </w:r>
            <w:proofErr w:type="spellEnd"/>
            <w:r w:rsidRPr="005350CC">
              <w:rPr>
                <w:rFonts w:ascii="IBM Plex Serif" w:hAnsi="IBM Plex Serif"/>
              </w:rPr>
              <w:t xml:space="preserve"> L., Kári-Horváth A., Keresztes R.: Szereléstechnológiák, NSZFI, Budapest, 2010</w:t>
            </w:r>
          </w:p>
          <w:p w:rsidR="004A6410" w:rsidRPr="005350CC" w:rsidRDefault="004A6410" w:rsidP="005350CC">
            <w:pPr>
              <w:autoSpaceDE/>
              <w:autoSpaceDN/>
              <w:jc w:val="left"/>
              <w:rPr>
                <w:rFonts w:ascii="IBM Plex Serif" w:hAnsi="IBM Plex Serif"/>
                <w:b/>
                <w:bCs/>
              </w:rPr>
            </w:pPr>
            <w:r w:rsidRPr="005350CC">
              <w:rPr>
                <w:rFonts w:ascii="IBM Plex Serif" w:hAnsi="IBM Plex Serif"/>
              </w:rPr>
              <w:t xml:space="preserve">- </w:t>
            </w:r>
            <w:proofErr w:type="spellStart"/>
            <w:r w:rsidRPr="005350CC">
              <w:rPr>
                <w:rFonts w:ascii="IBM Plex Serif" w:hAnsi="IBM Plex Serif"/>
              </w:rPr>
              <w:t>Fenyvessy</w:t>
            </w:r>
            <w:proofErr w:type="spellEnd"/>
            <w:r w:rsidRPr="005350CC">
              <w:rPr>
                <w:rFonts w:ascii="IBM Plex Serif" w:hAnsi="IBM Plex Serif"/>
              </w:rPr>
              <w:t xml:space="preserve"> Tibor: A műszaki rajz alapjai-géprajzi ismeretek, Tankönyvmester kiadó, Budapest, 2013</w:t>
            </w:r>
          </w:p>
        </w:tc>
      </w:tr>
    </w:tbl>
    <w:p w:rsidR="007D3E9C" w:rsidRPr="005350CC" w:rsidRDefault="007D3E9C" w:rsidP="007D3E9C">
      <w:pPr>
        <w:pStyle w:val="Lbjegyzetszveg"/>
        <w:rPr>
          <w:rFonts w:ascii="IBM Plex Serif" w:hAnsi="IBM Plex Serif"/>
        </w:rPr>
      </w:pPr>
    </w:p>
    <w:sectPr w:rsidR="007D3E9C" w:rsidRPr="00535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512" w:rsidRDefault="001B7512" w:rsidP="00A53ED8">
      <w:r>
        <w:separator/>
      </w:r>
    </w:p>
  </w:endnote>
  <w:endnote w:type="continuationSeparator" w:id="0">
    <w:p w:rsidR="001B7512" w:rsidRDefault="001B7512" w:rsidP="00A5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fair Display">
    <w:altName w:val="Calibri"/>
    <w:charset w:val="EE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erif">
    <w:altName w:val="Cambria Math"/>
    <w:charset w:val="EE"/>
    <w:family w:val="roman"/>
    <w:pitch w:val="variable"/>
    <w:sig w:usb0="A000026F" w:usb1="5000203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512" w:rsidRDefault="001B7512" w:rsidP="00A53ED8">
      <w:r>
        <w:separator/>
      </w:r>
    </w:p>
  </w:footnote>
  <w:footnote w:type="continuationSeparator" w:id="0">
    <w:p w:rsidR="001B7512" w:rsidRDefault="001B7512" w:rsidP="00A53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0B24"/>
    <w:multiLevelType w:val="hybridMultilevel"/>
    <w:tmpl w:val="0C2E7D9C"/>
    <w:lvl w:ilvl="0" w:tplc="040E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5C64009"/>
    <w:multiLevelType w:val="hybridMultilevel"/>
    <w:tmpl w:val="DCE6041A"/>
    <w:lvl w:ilvl="0" w:tplc="EDDCB3F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9B045F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9A10BE"/>
    <w:multiLevelType w:val="hybridMultilevel"/>
    <w:tmpl w:val="0A8E5B7E"/>
    <w:lvl w:ilvl="0" w:tplc="C8FAA15E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C6E67F0"/>
    <w:multiLevelType w:val="hybridMultilevel"/>
    <w:tmpl w:val="0C2E7D9C"/>
    <w:lvl w:ilvl="0" w:tplc="040E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2C77128"/>
    <w:multiLevelType w:val="hybridMultilevel"/>
    <w:tmpl w:val="0C2E7D9C"/>
    <w:lvl w:ilvl="0" w:tplc="040E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A9E1820"/>
    <w:multiLevelType w:val="hybridMultilevel"/>
    <w:tmpl w:val="6066822E"/>
    <w:lvl w:ilvl="0" w:tplc="BAD89F58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440E0494"/>
    <w:multiLevelType w:val="hybridMultilevel"/>
    <w:tmpl w:val="673CEB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9C4D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8145F"/>
    <w:multiLevelType w:val="hybridMultilevel"/>
    <w:tmpl w:val="7B840F7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2C77C4"/>
    <w:multiLevelType w:val="hybridMultilevel"/>
    <w:tmpl w:val="7040E988"/>
    <w:lvl w:ilvl="0" w:tplc="D80E1CAC">
      <w:start w:val="2024"/>
      <w:numFmt w:val="bullet"/>
      <w:lvlText w:val="-"/>
      <w:lvlJc w:val="left"/>
      <w:pPr>
        <w:ind w:left="536" w:hanging="360"/>
      </w:pPr>
      <w:rPr>
        <w:rFonts w:ascii="Playfair Display" w:eastAsia="Times New Roman" w:hAnsi="Playfair Displa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 w15:restartNumberingAfterBreak="0">
    <w:nsid w:val="631D1C56"/>
    <w:multiLevelType w:val="hybridMultilevel"/>
    <w:tmpl w:val="7D98C898"/>
    <w:lvl w:ilvl="0" w:tplc="4226F8CE">
      <w:start w:val="18"/>
      <w:numFmt w:val="bullet"/>
      <w:lvlText w:val="-"/>
      <w:lvlJc w:val="left"/>
      <w:pPr>
        <w:ind w:left="720" w:hanging="360"/>
      </w:pPr>
      <w:rPr>
        <w:rFonts w:ascii="Playfair Display" w:eastAsia="Times New Roman" w:hAnsi="Playfair Displa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1709E"/>
    <w:multiLevelType w:val="hybridMultilevel"/>
    <w:tmpl w:val="0C2E7D9C"/>
    <w:lvl w:ilvl="0" w:tplc="040E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7CE52100"/>
    <w:multiLevelType w:val="hybridMultilevel"/>
    <w:tmpl w:val="0C2E7D9C"/>
    <w:lvl w:ilvl="0" w:tplc="040E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EC"/>
    <w:rsid w:val="00007183"/>
    <w:rsid w:val="00016641"/>
    <w:rsid w:val="000214FF"/>
    <w:rsid w:val="00054CFB"/>
    <w:rsid w:val="00062E45"/>
    <w:rsid w:val="00075750"/>
    <w:rsid w:val="00087B74"/>
    <w:rsid w:val="000F2132"/>
    <w:rsid w:val="00105117"/>
    <w:rsid w:val="001363EE"/>
    <w:rsid w:val="001B7512"/>
    <w:rsid w:val="001C0924"/>
    <w:rsid w:val="002110BF"/>
    <w:rsid w:val="00264256"/>
    <w:rsid w:val="00271884"/>
    <w:rsid w:val="002D62CA"/>
    <w:rsid w:val="00305BB9"/>
    <w:rsid w:val="00316F4C"/>
    <w:rsid w:val="004A6410"/>
    <w:rsid w:val="004B62CF"/>
    <w:rsid w:val="005176A0"/>
    <w:rsid w:val="005350CC"/>
    <w:rsid w:val="005409BC"/>
    <w:rsid w:val="005816C5"/>
    <w:rsid w:val="005E149E"/>
    <w:rsid w:val="00670094"/>
    <w:rsid w:val="00670E46"/>
    <w:rsid w:val="006D0EF0"/>
    <w:rsid w:val="006F644E"/>
    <w:rsid w:val="007D3E9C"/>
    <w:rsid w:val="007E037C"/>
    <w:rsid w:val="00831335"/>
    <w:rsid w:val="00833E86"/>
    <w:rsid w:val="0086000A"/>
    <w:rsid w:val="00897E3D"/>
    <w:rsid w:val="008E3570"/>
    <w:rsid w:val="00913BF7"/>
    <w:rsid w:val="00932526"/>
    <w:rsid w:val="009336AF"/>
    <w:rsid w:val="009377E1"/>
    <w:rsid w:val="00980953"/>
    <w:rsid w:val="009A7064"/>
    <w:rsid w:val="009C627F"/>
    <w:rsid w:val="009D0B1E"/>
    <w:rsid w:val="009D7053"/>
    <w:rsid w:val="009F3726"/>
    <w:rsid w:val="00A30ADE"/>
    <w:rsid w:val="00A53ED8"/>
    <w:rsid w:val="00A65E69"/>
    <w:rsid w:val="00AA4361"/>
    <w:rsid w:val="00AB6D25"/>
    <w:rsid w:val="00B05257"/>
    <w:rsid w:val="00B07430"/>
    <w:rsid w:val="00C04760"/>
    <w:rsid w:val="00C05BA9"/>
    <w:rsid w:val="00CB7347"/>
    <w:rsid w:val="00D016EC"/>
    <w:rsid w:val="00D35F25"/>
    <w:rsid w:val="00D905C5"/>
    <w:rsid w:val="00DA34DC"/>
    <w:rsid w:val="00DB30E0"/>
    <w:rsid w:val="00E055F6"/>
    <w:rsid w:val="00E90474"/>
    <w:rsid w:val="00EB6500"/>
    <w:rsid w:val="00ED4617"/>
    <w:rsid w:val="00F104F4"/>
    <w:rsid w:val="00F17F32"/>
    <w:rsid w:val="00F4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62F9"/>
  <w15:chartTrackingRefBased/>
  <w15:docId w15:val="{1D4BE2CF-8536-42D8-862C-CAC74CAC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016E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17F32"/>
    <w:rPr>
      <w:color w:val="80808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53ED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53ED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53ED8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65E69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65E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A65E69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87B7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90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79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15476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98276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204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7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17928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7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70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750809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3850B6BEEE4E6DA1B7C73FE2F585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A1D51C-030B-4146-8E8A-0CD841D6BBB7}"/>
      </w:docPartPr>
      <w:docPartBody>
        <w:p w:rsidR="00D247F7" w:rsidRDefault="00E005FB" w:rsidP="00E005FB">
          <w:pPr>
            <w:pStyle w:val="CF3850B6BEEE4E6DA1B7C73FE2F585BE4"/>
          </w:pPr>
          <w:r w:rsidRPr="00705840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2B7B11E6A8054F6DBAF2FD06DEC5C0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D0B630-07F3-4DDA-A5A1-50F8E12B697F}"/>
      </w:docPartPr>
      <w:docPartBody>
        <w:p w:rsidR="00D247F7" w:rsidRDefault="00E005FB" w:rsidP="00E005FB">
          <w:pPr>
            <w:pStyle w:val="2B7B11E6A8054F6DBAF2FD06DEC5C0D34"/>
          </w:pPr>
          <w:r w:rsidRPr="00705840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7364E883334A480FB8A1102BCA9FC4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3BF37F-3C06-4E33-8861-56F38FC392A3}"/>
      </w:docPartPr>
      <w:docPartBody>
        <w:p w:rsidR="00D247F7" w:rsidRDefault="00E005FB" w:rsidP="00E005FB">
          <w:pPr>
            <w:pStyle w:val="7364E883334A480FB8A1102BCA9FC4443"/>
          </w:pPr>
          <w:r w:rsidRPr="00705840">
            <w:rPr>
              <w:rStyle w:val="Helyrzszveg"/>
              <w:rFonts w:eastAsiaTheme="minorHAnsi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fair Display">
    <w:altName w:val="Calibri"/>
    <w:charset w:val="EE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erif">
    <w:altName w:val="Cambria Math"/>
    <w:charset w:val="EE"/>
    <w:family w:val="roman"/>
    <w:pitch w:val="variable"/>
    <w:sig w:usb0="A000026F" w:usb1="5000203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FB"/>
    <w:rsid w:val="00034437"/>
    <w:rsid w:val="00171018"/>
    <w:rsid w:val="00216531"/>
    <w:rsid w:val="00343451"/>
    <w:rsid w:val="00437A28"/>
    <w:rsid w:val="004B07E7"/>
    <w:rsid w:val="005A3B2C"/>
    <w:rsid w:val="0066651D"/>
    <w:rsid w:val="008853C0"/>
    <w:rsid w:val="00934BCC"/>
    <w:rsid w:val="00AB2C47"/>
    <w:rsid w:val="00C371CD"/>
    <w:rsid w:val="00C70284"/>
    <w:rsid w:val="00D247F7"/>
    <w:rsid w:val="00DD1C30"/>
    <w:rsid w:val="00E005FB"/>
    <w:rsid w:val="00E2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005FB"/>
    <w:rPr>
      <w:color w:val="808080"/>
    </w:rPr>
  </w:style>
  <w:style w:type="paragraph" w:customStyle="1" w:styleId="CF3850B6BEEE4E6DA1B7C73FE2F585BE">
    <w:name w:val="CF3850B6BEEE4E6DA1B7C73FE2F585BE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FF7DFBBBE4B299DA7241B58603848">
    <w:name w:val="D98FF7DFBBBE4B299DA7241B58603848"/>
    <w:rsid w:val="00E005FB"/>
  </w:style>
  <w:style w:type="paragraph" w:customStyle="1" w:styleId="2B7B11E6A8054F6DBAF2FD06DEC5C0D3">
    <w:name w:val="2B7B11E6A8054F6DBAF2FD06DEC5C0D3"/>
    <w:rsid w:val="00E005FB"/>
  </w:style>
  <w:style w:type="paragraph" w:customStyle="1" w:styleId="42010B907F394177AFEA2AFC111D007E">
    <w:name w:val="42010B907F394177AFEA2AFC111D007E"/>
    <w:rsid w:val="00E005FB"/>
  </w:style>
  <w:style w:type="paragraph" w:customStyle="1" w:styleId="8257DF1904AD4BB0BB99B9DCD267B3AB">
    <w:name w:val="8257DF1904AD4BB0BB99B9DCD267B3AB"/>
    <w:rsid w:val="00E005FB"/>
  </w:style>
  <w:style w:type="paragraph" w:customStyle="1" w:styleId="F6473940ABA048ADA69DD4F28DB64A00">
    <w:name w:val="F6473940ABA048ADA69DD4F28DB64A00"/>
    <w:rsid w:val="00E005FB"/>
  </w:style>
  <w:style w:type="paragraph" w:customStyle="1" w:styleId="2B7B11E6A8054F6DBAF2FD06DEC5C0D31">
    <w:name w:val="2B7B11E6A8054F6DBAF2FD06DEC5C0D31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73940ABA048ADA69DD4F28DB64A001">
    <w:name w:val="F6473940ABA048ADA69DD4F28DB64A001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50B6BEEE4E6DA1B7C73FE2F585BE1">
    <w:name w:val="CF3850B6BEEE4E6DA1B7C73FE2F585BE1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E883334A480FB8A1102BCA9FC444">
    <w:name w:val="7364E883334A480FB8A1102BCA9FC444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08119AF36941679A8641722EFC91E9">
    <w:name w:val="5F08119AF36941679A8641722EFC91E9"/>
    <w:rsid w:val="00E005FB"/>
  </w:style>
  <w:style w:type="paragraph" w:customStyle="1" w:styleId="15B38239A4574E63A6F9D0C306E77A1C">
    <w:name w:val="15B38239A4574E63A6F9D0C306E77A1C"/>
    <w:rsid w:val="00E005FB"/>
  </w:style>
  <w:style w:type="paragraph" w:customStyle="1" w:styleId="2B7B11E6A8054F6DBAF2FD06DEC5C0D32">
    <w:name w:val="2B7B11E6A8054F6DBAF2FD06DEC5C0D32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73940ABA048ADA69DD4F28DB64A002">
    <w:name w:val="F6473940ABA048ADA69DD4F28DB64A002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50B6BEEE4E6DA1B7C73FE2F585BE2">
    <w:name w:val="CF3850B6BEEE4E6DA1B7C73FE2F585BE2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E883334A480FB8A1102BCA9FC4441">
    <w:name w:val="7364E883334A480FB8A1102BCA9FC4441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721D7511A4067A0C102E2C1A5D50B">
    <w:name w:val="57F721D7511A4067A0C102E2C1A5D50B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11E6A8054F6DBAF2FD06DEC5C0D33">
    <w:name w:val="2B7B11E6A8054F6DBAF2FD06DEC5C0D33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73940ABA048ADA69DD4F28DB64A003">
    <w:name w:val="F6473940ABA048ADA69DD4F28DB64A003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50B6BEEE4E6DA1B7C73FE2F585BE3">
    <w:name w:val="CF3850B6BEEE4E6DA1B7C73FE2F585BE3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E883334A480FB8A1102BCA9FC4442">
    <w:name w:val="7364E883334A480FB8A1102BCA9FC4442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721D7511A4067A0C102E2C1A5D50B1">
    <w:name w:val="57F721D7511A4067A0C102E2C1A5D50B1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B11E6A8054F6DBAF2FD06DEC5C0D34">
    <w:name w:val="2B7B11E6A8054F6DBAF2FD06DEC5C0D34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73940ABA048ADA69DD4F28DB64A004">
    <w:name w:val="F6473940ABA048ADA69DD4F28DB64A004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50B6BEEE4E6DA1B7C73FE2F585BE4">
    <w:name w:val="CF3850B6BEEE4E6DA1B7C73FE2F585BE4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E883334A480FB8A1102BCA9FC4443">
    <w:name w:val="7364E883334A480FB8A1102BCA9FC4443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07264B298AF5458EEDC87F138804E0" ma:contentTypeVersion="5" ma:contentTypeDescription="Új dokumentum létrehozása." ma:contentTypeScope="" ma:versionID="4fde32ccfb57c2cfc1c091d4b8850948">
  <xsd:schema xmlns:xsd="http://www.w3.org/2001/XMLSchema" xmlns:xs="http://www.w3.org/2001/XMLSchema" xmlns:p="http://schemas.microsoft.com/office/2006/metadata/properties" xmlns:ns2="61badf4c-b4a4-41e1-bb24-4247ef8e01bb" targetNamespace="http://schemas.microsoft.com/office/2006/metadata/properties" ma:root="true" ma:fieldsID="798f9111bc99c127ef8489d2238c7dee" ns2:_="">
    <xsd:import namespace="61badf4c-b4a4-41e1-bb24-4247ef8e0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00c1_llap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adf4c-b4a4-41e1-bb24-4247ef8e0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c1_llapot" ma:index="12" nillable="true" ma:displayName="Állapot" ma:format="Dropdown" ma:internalName="_x00c1_llapo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1_llapot xmlns="61badf4c-b4a4-41e1-bb24-4247ef8e01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41546-0C5D-49EB-8E7C-A86742E6D9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B2D2C-3087-41B7-BC5F-FCDB10C34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adf4c-b4a4-41e1-bb24-4247ef8e0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9EB9C-8A83-460D-A63C-F174ED05DDB8}">
  <ds:schemaRefs>
    <ds:schemaRef ds:uri="http://schemas.microsoft.com/office/2006/metadata/properties"/>
    <ds:schemaRef ds:uri="http://schemas.microsoft.com/office/infopath/2007/PartnerControls"/>
    <ds:schemaRef ds:uri="61badf4c-b4a4-41e1-bb24-4247ef8e01bb"/>
  </ds:schemaRefs>
</ds:datastoreItem>
</file>

<file path=customXml/itemProps4.xml><?xml version="1.0" encoding="utf-8"?>
<ds:datastoreItem xmlns:ds="http://schemas.openxmlformats.org/officeDocument/2006/customXml" ds:itemID="{C2DB0B8C-C34C-4EFC-8BD9-F61835E5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1147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Zaránd Szilvia</dc:creator>
  <cp:keywords/>
  <dc:description/>
  <cp:lastModifiedBy>Kinga Manuéla Berta</cp:lastModifiedBy>
  <cp:revision>7</cp:revision>
  <dcterms:created xsi:type="dcterms:W3CDTF">2024-11-07T10:16:00Z</dcterms:created>
  <dcterms:modified xsi:type="dcterms:W3CDTF">2025-02-18T13:20:00Z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0x0101004707264B298AF5458EEDC87F138804E0</vt:lpwstr>
  </property>
</Properties>
</file>